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E59CE" w14:textId="77777777"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lang w:val="en-US"/>
        </w:rPr>
        <w:t>Lorena Pérez-Hernández*</w:t>
      </w:r>
    </w:p>
    <w:p w14:paraId="0F67F840" w14:textId="77777777" w:rsidR="00000E30" w:rsidRPr="00AF10E9" w:rsidRDefault="00000E30" w:rsidP="00000E30">
      <w:pPr>
        <w:spacing w:line="360" w:lineRule="auto"/>
        <w:jc w:val="both"/>
        <w:rPr>
          <w:rFonts w:ascii="Times New Roman" w:hAnsi="Times New Roman" w:cs="Times New Roman"/>
          <w:b/>
          <w:lang w:val="en-US"/>
        </w:rPr>
      </w:pPr>
      <w:r w:rsidRPr="00AF10E9">
        <w:rPr>
          <w:rFonts w:ascii="Times New Roman" w:hAnsi="Times New Roman" w:cs="Times New Roman"/>
          <w:b/>
          <w:lang w:val="en-US"/>
        </w:rPr>
        <w:t xml:space="preserve"> XL burgers, shiny pizzas, and ascending drinks: primary metaphors and conceptual interaction in fast food printed advertising </w:t>
      </w:r>
    </w:p>
    <w:p w14:paraId="22AB5C82" w14:textId="77777777" w:rsidR="00000E30" w:rsidRPr="00000E30" w:rsidRDefault="00000E30" w:rsidP="00000E30">
      <w:pPr>
        <w:spacing w:line="360" w:lineRule="auto"/>
        <w:jc w:val="both"/>
        <w:rPr>
          <w:rFonts w:ascii="Times New Roman" w:hAnsi="Times New Roman" w:cs="Times New Roman"/>
          <w:lang w:val="en-US"/>
        </w:rPr>
      </w:pPr>
    </w:p>
    <w:p w14:paraId="2308B5FA" w14:textId="77777777" w:rsidR="00000E30" w:rsidRPr="00000E30" w:rsidRDefault="00000E30" w:rsidP="00000E30">
      <w:pPr>
        <w:spacing w:line="360" w:lineRule="auto"/>
        <w:jc w:val="both"/>
        <w:rPr>
          <w:rFonts w:ascii="Times New Roman" w:hAnsi="Times New Roman" w:cs="Times New Roman"/>
          <w:lang w:val="en-US"/>
        </w:rPr>
      </w:pPr>
      <w:r w:rsidRPr="00AF10E9">
        <w:rPr>
          <w:rFonts w:ascii="Times New Roman" w:hAnsi="Times New Roman" w:cs="Times New Roman"/>
          <w:b/>
          <w:lang w:val="en-US"/>
        </w:rPr>
        <w:t>*Corresponding author: Lorena Pérez-Hernández,</w:t>
      </w:r>
      <w:r w:rsidRPr="00000E30">
        <w:rPr>
          <w:rFonts w:ascii="Times New Roman" w:hAnsi="Times New Roman" w:cs="Times New Roman"/>
          <w:lang w:val="en-US"/>
        </w:rPr>
        <w:t xml:space="preserve"> Modern Languages Department, University of La Rioja, Logrono, Spain, E-mail: lorena.perez@unirioja.es</w:t>
      </w:r>
    </w:p>
    <w:p w14:paraId="203A0DFD" w14:textId="77777777" w:rsidR="00000E30" w:rsidRPr="00000E30" w:rsidRDefault="00000E30" w:rsidP="00000E30">
      <w:pPr>
        <w:spacing w:line="360" w:lineRule="auto"/>
        <w:jc w:val="both"/>
        <w:rPr>
          <w:rFonts w:ascii="Times New Roman" w:hAnsi="Times New Roman" w:cs="Times New Roman"/>
          <w:lang w:val="en-US"/>
        </w:rPr>
      </w:pPr>
    </w:p>
    <w:p w14:paraId="6E377867" w14:textId="77777777"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lang w:val="en-US"/>
        </w:rPr>
        <w:t>Received 13 March 2018; revised 20 November 2018; accepted 23 November 2018</w:t>
      </w:r>
    </w:p>
    <w:p w14:paraId="6112EAEC" w14:textId="77777777" w:rsidR="00000E30" w:rsidRPr="00000E30" w:rsidRDefault="00000E30" w:rsidP="00000E30">
      <w:pPr>
        <w:spacing w:line="360" w:lineRule="auto"/>
        <w:jc w:val="both"/>
        <w:rPr>
          <w:rFonts w:ascii="Times New Roman" w:hAnsi="Times New Roman" w:cs="Times New Roman"/>
          <w:lang w:val="en-US"/>
        </w:rPr>
      </w:pPr>
    </w:p>
    <w:p w14:paraId="2DCB41F8" w14:textId="77777777"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lang w:val="en-US"/>
        </w:rPr>
        <w:t>Abstract: The experiential, embodied nature of primary metaphors endows them with a universal flavor of interest to the present-day global advertising needs. Based on the analysis of 500 printed advertisements corresponding to the top ten fast food brands currently in the market, this paper investigates the visual representation and functions of primary metaphors within this advertising genre. In contrast to what has been reported to be the case with resemblance metaphors used in advertising, primary metaphors do not have the product as their source or target domains. The connection between the primary metaphor and the product is established in a specific way, which reveals a close interaction with other cognitive (i.e., hyperbole and metonymy) and pragmatic (i.e., derivation of explicatures) operations. In addition, the paper explores how primary metaphors combine with one another and with other resemblance metaphors. The study of these interplays reveals new patterns of conceptual interaction (i.e., one-target and multiple-target primary metaphor clusters) and opens a window onto the varied functions performed by primary metaphors in the narrative of advertising (i.e., enhancing the conceptual layout of the product, highlighting one aspect of it, motivating, constraining and/or enriching lower-level resemblance metaphors).</w:t>
      </w:r>
    </w:p>
    <w:p w14:paraId="69AE7F96" w14:textId="77777777" w:rsidR="00000E30" w:rsidRPr="00000E30" w:rsidRDefault="00000E30" w:rsidP="00000E30">
      <w:pPr>
        <w:spacing w:line="360" w:lineRule="auto"/>
        <w:jc w:val="both"/>
        <w:rPr>
          <w:rFonts w:ascii="Times New Roman" w:hAnsi="Times New Roman" w:cs="Times New Roman"/>
          <w:lang w:val="en-US"/>
        </w:rPr>
      </w:pPr>
    </w:p>
    <w:p w14:paraId="66619C0B" w14:textId="77777777" w:rsidR="00000E30" w:rsidRPr="00000E30" w:rsidRDefault="00000E30" w:rsidP="00000E30">
      <w:pPr>
        <w:spacing w:line="360" w:lineRule="auto"/>
        <w:jc w:val="both"/>
        <w:rPr>
          <w:rFonts w:ascii="Times New Roman" w:hAnsi="Times New Roman" w:cs="Times New Roman"/>
          <w:lang w:val="en-US"/>
        </w:rPr>
      </w:pPr>
      <w:r w:rsidRPr="00AF10E9">
        <w:rPr>
          <w:rFonts w:ascii="Times New Roman" w:hAnsi="Times New Roman" w:cs="Times New Roman"/>
          <w:b/>
          <w:lang w:val="en-US"/>
        </w:rPr>
        <w:t>Keywords:</w:t>
      </w:r>
      <w:r w:rsidRPr="00000E30">
        <w:rPr>
          <w:rFonts w:ascii="Times New Roman" w:hAnsi="Times New Roman" w:cs="Times New Roman"/>
          <w:lang w:val="en-US"/>
        </w:rPr>
        <w:t xml:space="preserve"> advertising, primary metaphors, visual metaphor, multimodal metaphor</w:t>
      </w:r>
    </w:p>
    <w:p w14:paraId="49AC4A2E" w14:textId="77777777" w:rsidR="00000E30" w:rsidRPr="00000E30" w:rsidRDefault="00000E30" w:rsidP="00000E30">
      <w:pPr>
        <w:spacing w:line="360" w:lineRule="auto"/>
        <w:jc w:val="both"/>
        <w:rPr>
          <w:rFonts w:ascii="Times New Roman" w:hAnsi="Times New Roman" w:cs="Times New Roman"/>
          <w:lang w:val="en-US"/>
        </w:rPr>
      </w:pPr>
    </w:p>
    <w:p w14:paraId="71A6AE09" w14:textId="77777777" w:rsidR="00000E30" w:rsidRPr="00AF10E9" w:rsidRDefault="00000E30" w:rsidP="00000E30">
      <w:pPr>
        <w:spacing w:line="360" w:lineRule="auto"/>
        <w:jc w:val="both"/>
        <w:rPr>
          <w:rFonts w:ascii="Times New Roman" w:hAnsi="Times New Roman" w:cs="Times New Roman"/>
          <w:b/>
          <w:lang w:val="en-US"/>
        </w:rPr>
      </w:pPr>
      <w:r w:rsidRPr="00AF10E9">
        <w:rPr>
          <w:rFonts w:ascii="Times New Roman" w:hAnsi="Times New Roman" w:cs="Times New Roman"/>
          <w:b/>
          <w:lang w:val="en-US"/>
        </w:rPr>
        <w:t>1 Introduction</w:t>
      </w:r>
    </w:p>
    <w:p w14:paraId="226F7B9E" w14:textId="77777777" w:rsidR="00000E30" w:rsidRPr="00000E30" w:rsidRDefault="00000E30" w:rsidP="00000E30">
      <w:pPr>
        <w:pStyle w:val="BodyText"/>
        <w:spacing w:line="360" w:lineRule="auto"/>
        <w:ind w:right="93"/>
        <w:jc w:val="both"/>
        <w:rPr>
          <w:color w:val="000000" w:themeColor="text1"/>
        </w:rPr>
      </w:pPr>
      <w:r w:rsidRPr="00000E30">
        <w:t xml:space="preserve">The role and effects of the use of metaphors in consumer preferences, product recall, and other marketing-related issues has attracted a lot of attention from advertising specialists (McQuarrie and Mick 1999; Kitchen 2008). Linguists have also looked into the metaphorical basis of advertising narratives with the purpose of deepening their understanding of the workings of metaphor in the rich variety of modes (audial, visual, </w:t>
      </w:r>
      <w:r w:rsidRPr="00000E30">
        <w:lastRenderedPageBreak/>
        <w:t>textual) offered by printed advertisements and commercials (Ágnes 2009; Forceville 1996, 2017; Forceville and Urios-</w:t>
      </w:r>
      <w:r w:rsidRPr="00000E30">
        <w:rPr>
          <w:color w:val="000000" w:themeColor="text1"/>
        </w:rPr>
        <w:t xml:space="preserve"> Aparisi 2009; Perez-Sobrino 2017); alternatively, they have investigated the role of metaphor in the creation of inferences and persuasion in the discourse of advertising (Lundmark 2005; Martín de la Rosa</w:t>
      </w:r>
      <w:r w:rsidRPr="00000E30">
        <w:rPr>
          <w:color w:val="000000" w:themeColor="text1"/>
          <w:spacing w:val="-4"/>
        </w:rPr>
        <w:t xml:space="preserve"> </w:t>
      </w:r>
      <w:r w:rsidRPr="00000E30">
        <w:rPr>
          <w:color w:val="000000" w:themeColor="text1"/>
        </w:rPr>
        <w:t>2009).</w:t>
      </w:r>
    </w:p>
    <w:p w14:paraId="29E6290D"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“Metaphors [however] come in many forms: absolute, active, complex, compound, implicit,</w:t>
      </w:r>
      <w:r w:rsidRPr="00000E30">
        <w:rPr>
          <w:color w:val="000000" w:themeColor="text1"/>
          <w:spacing w:val="-7"/>
        </w:rPr>
        <w:t xml:space="preserve"> </w:t>
      </w:r>
      <w:r w:rsidRPr="00000E30">
        <w:rPr>
          <w:color w:val="000000" w:themeColor="text1"/>
        </w:rPr>
        <w:t>mixed,</w:t>
      </w:r>
      <w:r w:rsidRPr="00000E30">
        <w:rPr>
          <w:color w:val="000000" w:themeColor="text1"/>
          <w:spacing w:val="-7"/>
        </w:rPr>
        <w:t xml:space="preserve"> </w:t>
      </w:r>
      <w:r w:rsidRPr="00000E30">
        <w:rPr>
          <w:color w:val="000000" w:themeColor="text1"/>
        </w:rPr>
        <w:t>root</w:t>
      </w:r>
      <w:r w:rsidRPr="00000E30">
        <w:rPr>
          <w:color w:val="000000" w:themeColor="text1"/>
          <w:spacing w:val="-7"/>
        </w:rPr>
        <w:t xml:space="preserve"> </w:t>
      </w:r>
      <w:r w:rsidRPr="00000E30">
        <w:rPr>
          <w:color w:val="000000" w:themeColor="text1"/>
        </w:rPr>
        <w:t>and</w:t>
      </w:r>
      <w:r w:rsidRPr="00000E30">
        <w:rPr>
          <w:color w:val="000000" w:themeColor="text1"/>
          <w:spacing w:val="-7"/>
        </w:rPr>
        <w:t xml:space="preserve"> </w:t>
      </w:r>
      <w:r w:rsidRPr="00000E30">
        <w:rPr>
          <w:color w:val="000000" w:themeColor="text1"/>
        </w:rPr>
        <w:t>submerged…"</w:t>
      </w:r>
      <w:r w:rsidRPr="00000E30">
        <w:rPr>
          <w:color w:val="000000" w:themeColor="text1"/>
          <w:spacing w:val="-7"/>
        </w:rPr>
        <w:t xml:space="preserve"> </w:t>
      </w:r>
      <w:r w:rsidRPr="00000E30">
        <w:rPr>
          <w:color w:val="000000" w:themeColor="text1"/>
        </w:rPr>
        <w:t>(Sheth</w:t>
      </w:r>
      <w:r w:rsidRPr="00000E30">
        <w:rPr>
          <w:color w:val="000000" w:themeColor="text1"/>
          <w:spacing w:val="-7"/>
        </w:rPr>
        <w:t xml:space="preserve"> </w:t>
      </w:r>
      <w:r w:rsidRPr="00000E30">
        <w:rPr>
          <w:color w:val="000000" w:themeColor="text1"/>
        </w:rPr>
        <w:t>et</w:t>
      </w:r>
      <w:r w:rsidRPr="00000E30">
        <w:rPr>
          <w:color w:val="000000" w:themeColor="text1"/>
          <w:spacing w:val="-7"/>
        </w:rPr>
        <w:t xml:space="preserve"> </w:t>
      </w:r>
      <w:r w:rsidRPr="00000E30">
        <w:rPr>
          <w:color w:val="000000" w:themeColor="text1"/>
        </w:rPr>
        <w:t>al.</w:t>
      </w:r>
      <w:r w:rsidRPr="00000E30">
        <w:rPr>
          <w:color w:val="000000" w:themeColor="text1"/>
          <w:spacing w:val="-7"/>
        </w:rPr>
        <w:t xml:space="preserve"> </w:t>
      </w:r>
      <w:r w:rsidRPr="00000E30">
        <w:rPr>
          <w:color w:val="000000" w:themeColor="text1"/>
        </w:rPr>
        <w:t>2008:</w:t>
      </w:r>
      <w:r w:rsidRPr="00000E30">
        <w:rPr>
          <w:color w:val="000000" w:themeColor="text1"/>
          <w:spacing w:val="-7"/>
        </w:rPr>
        <w:t xml:space="preserve"> </w:t>
      </w:r>
      <w:r w:rsidRPr="00000E30">
        <w:rPr>
          <w:color w:val="000000" w:themeColor="text1"/>
        </w:rPr>
        <w:t>26).</w:t>
      </w:r>
      <w:r w:rsidRPr="00000E30">
        <w:rPr>
          <w:color w:val="000000" w:themeColor="text1"/>
          <w:spacing w:val="-6"/>
        </w:rPr>
        <w:t xml:space="preserve"> </w:t>
      </w:r>
      <w:r w:rsidRPr="00000E30">
        <w:rPr>
          <w:color w:val="000000" w:themeColor="text1"/>
        </w:rPr>
        <w:t>In</w:t>
      </w:r>
      <w:r w:rsidRPr="00000E30">
        <w:rPr>
          <w:color w:val="000000" w:themeColor="text1"/>
          <w:spacing w:val="-7"/>
        </w:rPr>
        <w:t xml:space="preserve"> </w:t>
      </w:r>
      <w:r w:rsidRPr="00000E30">
        <w:rPr>
          <w:color w:val="000000" w:themeColor="text1"/>
        </w:rPr>
        <w:t>his</w:t>
      </w:r>
      <w:r w:rsidRPr="00000E30">
        <w:rPr>
          <w:color w:val="000000" w:themeColor="text1"/>
          <w:spacing w:val="-7"/>
        </w:rPr>
        <w:t xml:space="preserve"> </w:t>
      </w:r>
      <w:r w:rsidRPr="00000E30">
        <w:rPr>
          <w:color w:val="000000" w:themeColor="text1"/>
        </w:rPr>
        <w:t>foundational</w:t>
      </w:r>
      <w:r w:rsidRPr="00000E30">
        <w:rPr>
          <w:color w:val="000000" w:themeColor="text1"/>
          <w:spacing w:val="-7"/>
        </w:rPr>
        <w:t xml:space="preserve"> </w:t>
      </w:r>
      <w:r w:rsidRPr="00000E30">
        <w:rPr>
          <w:color w:val="000000" w:themeColor="text1"/>
        </w:rPr>
        <w:t xml:space="preserve">work, Grady (1997) further distinguished between (1) </w:t>
      </w:r>
      <w:r w:rsidRPr="00000E30">
        <w:rPr>
          <w:i/>
          <w:color w:val="000000" w:themeColor="text1"/>
        </w:rPr>
        <w:t xml:space="preserve">primary </w:t>
      </w:r>
      <w:r w:rsidRPr="00000E30">
        <w:rPr>
          <w:color w:val="000000" w:themeColor="text1"/>
        </w:rPr>
        <w:t xml:space="preserve">metaphors, also referred to as </w:t>
      </w:r>
      <w:r w:rsidRPr="00000E30">
        <w:rPr>
          <w:i/>
          <w:color w:val="000000" w:themeColor="text1"/>
        </w:rPr>
        <w:t xml:space="preserve">correlation-based </w:t>
      </w:r>
      <w:r w:rsidRPr="00000E30">
        <w:rPr>
          <w:color w:val="000000" w:themeColor="text1"/>
        </w:rPr>
        <w:t xml:space="preserve">or </w:t>
      </w:r>
      <w:r w:rsidRPr="00000E30">
        <w:rPr>
          <w:i/>
          <w:color w:val="000000" w:themeColor="text1"/>
        </w:rPr>
        <w:t xml:space="preserve">embodied </w:t>
      </w:r>
      <w:r w:rsidRPr="00000E30">
        <w:rPr>
          <w:color w:val="000000" w:themeColor="text1"/>
        </w:rPr>
        <w:t>metaphors  (i.e., those whose source domains are bodily grounded in sensory-motor concepts [e.g., upward/downward movements/locations,</w:t>
      </w:r>
      <w:r w:rsidRPr="00000E30">
        <w:rPr>
          <w:color w:val="000000" w:themeColor="text1"/>
          <w:spacing w:val="-9"/>
        </w:rPr>
        <w:t xml:space="preserve"> </w:t>
      </w:r>
      <w:r w:rsidRPr="00000E30">
        <w:rPr>
          <w:color w:val="000000" w:themeColor="text1"/>
        </w:rPr>
        <w:t>containment,</w:t>
      </w:r>
      <w:r w:rsidRPr="00000E30">
        <w:rPr>
          <w:color w:val="000000" w:themeColor="text1"/>
          <w:spacing w:val="-8"/>
        </w:rPr>
        <w:t xml:space="preserve"> </w:t>
      </w:r>
      <w:r w:rsidRPr="00000E30">
        <w:rPr>
          <w:color w:val="000000" w:themeColor="text1"/>
        </w:rPr>
        <w:t>etc.,</w:t>
      </w:r>
      <w:r w:rsidRPr="00000E30">
        <w:rPr>
          <w:color w:val="000000" w:themeColor="text1"/>
          <w:spacing w:val="-9"/>
        </w:rPr>
        <w:t xml:space="preserve"> </w:t>
      </w:r>
      <w:r w:rsidRPr="00000E30">
        <w:rPr>
          <w:color w:val="000000" w:themeColor="text1"/>
        </w:rPr>
        <w:t>as</w:t>
      </w:r>
      <w:r w:rsidRPr="00000E30">
        <w:rPr>
          <w:color w:val="000000" w:themeColor="text1"/>
          <w:spacing w:val="-8"/>
        </w:rPr>
        <w:t xml:space="preserve"> </w:t>
      </w:r>
      <w:r w:rsidRPr="00000E30">
        <w:rPr>
          <w:color w:val="000000" w:themeColor="text1"/>
        </w:rPr>
        <w:t>in</w:t>
      </w:r>
      <w:r w:rsidRPr="00000E30">
        <w:rPr>
          <w:color w:val="000000" w:themeColor="text1"/>
          <w:spacing w:val="-8"/>
        </w:rPr>
        <w:t xml:space="preserve"> </w:t>
      </w:r>
      <w:r w:rsidRPr="00000E30">
        <w:rPr>
          <w:smallCaps/>
          <w:color w:val="000000" w:themeColor="text1"/>
        </w:rPr>
        <w:t>happy</w:t>
      </w:r>
      <w:r w:rsidRPr="00000E30">
        <w:rPr>
          <w:smallCaps/>
          <w:color w:val="000000" w:themeColor="text1"/>
          <w:spacing w:val="-8"/>
        </w:rPr>
        <w:t xml:space="preserve"> </w:t>
      </w:r>
      <w:r w:rsidRPr="00000E30">
        <w:rPr>
          <w:smallCaps/>
          <w:color w:val="000000" w:themeColor="text1"/>
        </w:rPr>
        <w:t>is</w:t>
      </w:r>
      <w:r w:rsidRPr="00000E30">
        <w:rPr>
          <w:smallCaps/>
          <w:color w:val="000000" w:themeColor="text1"/>
          <w:spacing w:val="-9"/>
        </w:rPr>
        <w:t xml:space="preserve"> </w:t>
      </w:r>
      <w:r w:rsidRPr="00000E30">
        <w:rPr>
          <w:smallCaps/>
          <w:color w:val="000000" w:themeColor="text1"/>
        </w:rPr>
        <w:t>up</w:t>
      </w:r>
      <w:r w:rsidRPr="00000E30">
        <w:rPr>
          <w:color w:val="000000" w:themeColor="text1"/>
        </w:rPr>
        <w:t>]</w:t>
      </w:r>
      <w:r w:rsidRPr="00000E30">
        <w:rPr>
          <w:color w:val="000000" w:themeColor="text1"/>
          <w:spacing w:val="-8"/>
        </w:rPr>
        <w:t xml:space="preserve"> </w:t>
      </w:r>
      <w:r w:rsidRPr="00000E30">
        <w:rPr>
          <w:color w:val="000000" w:themeColor="text1"/>
        </w:rPr>
        <w:t>or</w:t>
      </w:r>
      <w:r w:rsidRPr="00000E30">
        <w:rPr>
          <w:color w:val="000000" w:themeColor="text1"/>
          <w:spacing w:val="-8"/>
        </w:rPr>
        <w:t xml:space="preserve"> </w:t>
      </w:r>
      <w:r w:rsidRPr="00000E30">
        <w:rPr>
          <w:color w:val="000000" w:themeColor="text1"/>
        </w:rPr>
        <w:t>experiential notions</w:t>
      </w:r>
      <w:r w:rsidRPr="00000E30">
        <w:rPr>
          <w:color w:val="000000" w:themeColor="text1"/>
          <w:spacing w:val="8"/>
        </w:rPr>
        <w:t xml:space="preserve"> </w:t>
      </w:r>
      <w:r w:rsidRPr="00000E30">
        <w:rPr>
          <w:color w:val="000000" w:themeColor="text1"/>
        </w:rPr>
        <w:t>[e.g.,</w:t>
      </w:r>
      <w:r w:rsidRPr="00000E30">
        <w:rPr>
          <w:color w:val="000000" w:themeColor="text1"/>
          <w:spacing w:val="9"/>
        </w:rPr>
        <w:t xml:space="preserve"> </w:t>
      </w:r>
      <w:r w:rsidRPr="00000E30">
        <w:rPr>
          <w:color w:val="000000" w:themeColor="text1"/>
        </w:rPr>
        <w:t>hunger,</w:t>
      </w:r>
      <w:r w:rsidRPr="00000E30">
        <w:rPr>
          <w:color w:val="000000" w:themeColor="text1"/>
          <w:spacing w:val="9"/>
        </w:rPr>
        <w:t xml:space="preserve"> </w:t>
      </w:r>
      <w:r w:rsidRPr="00000E30">
        <w:rPr>
          <w:color w:val="000000" w:themeColor="text1"/>
        </w:rPr>
        <w:t>heat,</w:t>
      </w:r>
      <w:r w:rsidRPr="00000E30">
        <w:rPr>
          <w:color w:val="000000" w:themeColor="text1"/>
          <w:spacing w:val="9"/>
        </w:rPr>
        <w:t xml:space="preserve"> </w:t>
      </w:r>
      <w:r w:rsidRPr="00000E30">
        <w:rPr>
          <w:color w:val="000000" w:themeColor="text1"/>
        </w:rPr>
        <w:t>closeness,</w:t>
      </w:r>
      <w:r w:rsidRPr="00000E30">
        <w:rPr>
          <w:color w:val="000000" w:themeColor="text1"/>
          <w:spacing w:val="9"/>
        </w:rPr>
        <w:t xml:space="preserve"> </w:t>
      </w:r>
      <w:r w:rsidRPr="00000E30">
        <w:rPr>
          <w:color w:val="000000" w:themeColor="text1"/>
        </w:rPr>
        <w:t>etc.,</w:t>
      </w:r>
      <w:r w:rsidRPr="00000E30">
        <w:rPr>
          <w:color w:val="000000" w:themeColor="text1"/>
          <w:spacing w:val="8"/>
        </w:rPr>
        <w:t xml:space="preserve"> </w:t>
      </w:r>
      <w:r w:rsidRPr="00000E30">
        <w:rPr>
          <w:color w:val="000000" w:themeColor="text1"/>
        </w:rPr>
        <w:t>as</w:t>
      </w:r>
      <w:r w:rsidRPr="00000E30">
        <w:rPr>
          <w:color w:val="000000" w:themeColor="text1"/>
          <w:spacing w:val="9"/>
        </w:rPr>
        <w:t xml:space="preserve"> </w:t>
      </w:r>
      <w:r w:rsidRPr="00000E30">
        <w:rPr>
          <w:color w:val="000000" w:themeColor="text1"/>
        </w:rPr>
        <w:t>in</w:t>
      </w:r>
      <w:r w:rsidRPr="00000E30">
        <w:rPr>
          <w:color w:val="000000" w:themeColor="text1"/>
          <w:spacing w:val="9"/>
        </w:rPr>
        <w:t xml:space="preserve"> </w:t>
      </w:r>
      <w:r w:rsidRPr="00000E30">
        <w:rPr>
          <w:smallCaps/>
          <w:color w:val="000000" w:themeColor="text1"/>
        </w:rPr>
        <w:t>affection</w:t>
      </w:r>
      <w:r w:rsidRPr="00000E30">
        <w:rPr>
          <w:smallCaps/>
          <w:color w:val="000000" w:themeColor="text1"/>
          <w:spacing w:val="8"/>
        </w:rPr>
        <w:t xml:space="preserve"> </w:t>
      </w:r>
      <w:r w:rsidRPr="00000E30">
        <w:rPr>
          <w:smallCaps/>
          <w:color w:val="000000" w:themeColor="text1"/>
        </w:rPr>
        <w:t>is</w:t>
      </w:r>
      <w:r w:rsidRPr="00000E30">
        <w:rPr>
          <w:smallCaps/>
          <w:color w:val="000000" w:themeColor="text1"/>
          <w:spacing w:val="9"/>
        </w:rPr>
        <w:t xml:space="preserve"> </w:t>
      </w:r>
      <w:r w:rsidRPr="00000E30">
        <w:rPr>
          <w:smallCaps/>
          <w:color w:val="000000" w:themeColor="text1"/>
        </w:rPr>
        <w:t>warmth</w:t>
      </w:r>
      <w:r w:rsidRPr="00000E30">
        <w:rPr>
          <w:color w:val="000000" w:themeColor="text1"/>
        </w:rPr>
        <w:t>]),</w:t>
      </w:r>
      <w:r w:rsidRPr="00000E30">
        <w:rPr>
          <w:color w:val="000000" w:themeColor="text1"/>
          <w:spacing w:val="9"/>
        </w:rPr>
        <w:t xml:space="preserve"> </w:t>
      </w:r>
      <w:r w:rsidRPr="00000E30">
        <w:rPr>
          <w:color w:val="000000" w:themeColor="text1"/>
        </w:rPr>
        <w:t xml:space="preserve">and (2) </w:t>
      </w:r>
      <w:r w:rsidRPr="00000E30">
        <w:rPr>
          <w:i/>
          <w:color w:val="000000" w:themeColor="text1"/>
        </w:rPr>
        <w:t xml:space="preserve">resemblance </w:t>
      </w:r>
      <w:r w:rsidRPr="00000E30">
        <w:rPr>
          <w:color w:val="000000" w:themeColor="text1"/>
        </w:rPr>
        <w:t xml:space="preserve">metaphors (i.e., those based on perceptual similarities, as in </w:t>
      </w:r>
      <w:r w:rsidRPr="00000E30">
        <w:rPr>
          <w:smallCaps/>
          <w:color w:val="000000" w:themeColor="text1"/>
        </w:rPr>
        <w:t>people are animals</w:t>
      </w:r>
      <w:r w:rsidRPr="00000E30">
        <w:rPr>
          <w:color w:val="000000" w:themeColor="text1"/>
        </w:rPr>
        <w:t xml:space="preserve"> metaphors like </w:t>
      </w:r>
      <w:r w:rsidRPr="00000E30">
        <w:rPr>
          <w:i/>
          <w:color w:val="000000" w:themeColor="text1"/>
        </w:rPr>
        <w:t>He is a pig</w:t>
      </w:r>
      <w:r w:rsidRPr="00000E30">
        <w:rPr>
          <w:color w:val="000000" w:themeColor="text1"/>
        </w:rPr>
        <w:t xml:space="preserve">). Primary metaphors, which are present in our everyday life conceptualization of reality, can be combined with one another into larger structures to form </w:t>
      </w:r>
      <w:r w:rsidRPr="00000E30">
        <w:rPr>
          <w:i/>
          <w:color w:val="000000" w:themeColor="text1"/>
        </w:rPr>
        <w:t>compound metaphors</w:t>
      </w:r>
      <w:r w:rsidRPr="00000E30">
        <w:rPr>
          <w:color w:val="000000" w:themeColor="text1"/>
        </w:rPr>
        <w:t xml:space="preserve">. A well-known example is </w:t>
      </w:r>
      <w:r w:rsidRPr="00000E30">
        <w:rPr>
          <w:smallCaps/>
          <w:color w:val="000000" w:themeColor="text1"/>
        </w:rPr>
        <w:t>theories are buildings</w:t>
      </w:r>
      <w:r w:rsidRPr="00000E30">
        <w:rPr>
          <w:color w:val="000000" w:themeColor="text1"/>
        </w:rPr>
        <w:t>,</w:t>
      </w:r>
      <w:r w:rsidRPr="00000E30">
        <w:rPr>
          <w:color w:val="000000" w:themeColor="text1"/>
          <w:spacing w:val="-8"/>
        </w:rPr>
        <w:t xml:space="preserve"> </w:t>
      </w:r>
      <w:r w:rsidRPr="00000E30">
        <w:rPr>
          <w:color w:val="000000" w:themeColor="text1"/>
        </w:rPr>
        <w:t>which</w:t>
      </w:r>
      <w:r w:rsidRPr="00000E30">
        <w:rPr>
          <w:color w:val="000000" w:themeColor="text1"/>
          <w:spacing w:val="-8"/>
        </w:rPr>
        <w:t xml:space="preserve"> </w:t>
      </w:r>
      <w:r w:rsidRPr="00000E30">
        <w:rPr>
          <w:color w:val="000000" w:themeColor="text1"/>
        </w:rPr>
        <w:t xml:space="preserve">can be broken down into </w:t>
      </w:r>
      <w:r w:rsidRPr="00000E30">
        <w:rPr>
          <w:smallCaps/>
          <w:color w:val="000000" w:themeColor="text1"/>
        </w:rPr>
        <w:t>organization is physical structure</w:t>
      </w:r>
      <w:r w:rsidRPr="00000E30">
        <w:rPr>
          <w:color w:val="000000" w:themeColor="text1"/>
        </w:rPr>
        <w:t xml:space="preserve">, as in </w:t>
      </w:r>
      <w:r w:rsidRPr="00000E30">
        <w:rPr>
          <w:i/>
          <w:color w:val="000000" w:themeColor="text1"/>
        </w:rPr>
        <w:t>He put together a new theory</w:t>
      </w:r>
      <w:r w:rsidRPr="00000E30">
        <w:rPr>
          <w:color w:val="000000" w:themeColor="text1"/>
        </w:rPr>
        <w:t xml:space="preserve">, and </w:t>
      </w:r>
      <w:r w:rsidRPr="00000E30">
        <w:rPr>
          <w:smallCaps/>
          <w:color w:val="000000" w:themeColor="text1"/>
        </w:rPr>
        <w:t>persisting is remaining erect</w:t>
      </w:r>
      <w:r w:rsidRPr="00000E30">
        <w:rPr>
          <w:color w:val="000000" w:themeColor="text1"/>
        </w:rPr>
        <w:t>, as in</w:t>
      </w:r>
      <w:r w:rsidRPr="00000E30">
        <w:rPr>
          <w:i/>
          <w:color w:val="000000" w:themeColor="text1"/>
        </w:rPr>
        <w:t xml:space="preserve"> He pulled down all my arguments.</w:t>
      </w:r>
    </w:p>
    <w:p w14:paraId="7DC1AA97"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Most studies on metaphor and advertising have focused on resemblance metaphors, while primary metaphors are still largely unexplored in this genre</w:t>
      </w:r>
      <w:r w:rsidRPr="00000E30">
        <w:rPr>
          <w:color w:val="000000" w:themeColor="text1"/>
          <w:spacing w:val="-10"/>
        </w:rPr>
        <w:t xml:space="preserve">. As will be argued in this paper, however, primary metaphors, can also communicate meaning by themselves. In addition, they can interact with resemblance metaphors, forming </w:t>
      </w:r>
      <w:r w:rsidRPr="00000E30">
        <w:rPr>
          <w:i/>
          <w:color w:val="000000" w:themeColor="text1"/>
          <w:spacing w:val="-10"/>
        </w:rPr>
        <w:t>metaphorical complexes</w:t>
      </w:r>
      <w:r w:rsidRPr="00000E30">
        <w:rPr>
          <w:color w:val="000000" w:themeColor="text1"/>
          <w:spacing w:val="-10"/>
        </w:rPr>
        <w:t xml:space="preserve"> in which they motivate, constrain, and/or enrich the interpretation of resemblance metaphors without being part of their conceptual layout as is the case with compound metaphors.</w:t>
      </w:r>
      <w:r w:rsidRPr="00000E30">
        <w:rPr>
          <w:rStyle w:val="FootnoteReference"/>
          <w:color w:val="000000" w:themeColor="text1"/>
          <w:spacing w:val="-10"/>
        </w:rPr>
        <w:footnoteReference w:id="1"/>
      </w:r>
      <w:r w:rsidRPr="00000E30">
        <w:rPr>
          <w:color w:val="000000" w:themeColor="text1"/>
          <w:spacing w:val="-10"/>
        </w:rPr>
        <w:t xml:space="preserve"> Two or more primary metaphors can also cluster together to communicate a particular meaning or set of meanings. And finally, primary metaphors can enter into recurrent patterns of interaction with other cognitive operations, such as hyperbole and metonymy, for specific purposes. </w:t>
      </w:r>
      <w:r w:rsidRPr="00000E30">
        <w:rPr>
          <w:color w:val="000000" w:themeColor="text1"/>
        </w:rPr>
        <w:t xml:space="preserve">These issues, </w:t>
      </w:r>
      <w:r w:rsidRPr="00000E30">
        <w:rPr>
          <w:color w:val="000000" w:themeColor="text1"/>
        </w:rPr>
        <w:lastRenderedPageBreak/>
        <w:t>as well as the</w:t>
      </w:r>
      <w:r w:rsidRPr="00000E30">
        <w:rPr>
          <w:color w:val="000000" w:themeColor="text1"/>
          <w:spacing w:val="-11"/>
        </w:rPr>
        <w:t xml:space="preserve"> </w:t>
      </w:r>
      <w:r w:rsidRPr="00000E30">
        <w:rPr>
          <w:color w:val="000000" w:themeColor="text1"/>
        </w:rPr>
        <w:t>frequency</w:t>
      </w:r>
      <w:r w:rsidRPr="00000E30">
        <w:rPr>
          <w:color w:val="000000" w:themeColor="text1"/>
          <w:spacing w:val="-10"/>
        </w:rPr>
        <w:t xml:space="preserve"> </w:t>
      </w:r>
      <w:r w:rsidRPr="00000E30">
        <w:rPr>
          <w:color w:val="000000" w:themeColor="text1"/>
        </w:rPr>
        <w:t>of</w:t>
      </w:r>
      <w:r w:rsidRPr="00000E30">
        <w:rPr>
          <w:color w:val="000000" w:themeColor="text1"/>
          <w:spacing w:val="-10"/>
        </w:rPr>
        <w:t xml:space="preserve"> </w:t>
      </w:r>
      <w:r w:rsidRPr="00000E30">
        <w:rPr>
          <w:color w:val="000000" w:themeColor="text1"/>
        </w:rPr>
        <w:t>use of primary metaphors in advertising,</w:t>
      </w:r>
      <w:r w:rsidRPr="00000E30">
        <w:rPr>
          <w:color w:val="000000" w:themeColor="text1"/>
          <w:spacing w:val="-11"/>
        </w:rPr>
        <w:t xml:space="preserve"> </w:t>
      </w:r>
      <w:r w:rsidRPr="00000E30">
        <w:rPr>
          <w:color w:val="000000" w:themeColor="text1"/>
        </w:rPr>
        <w:t>the</w:t>
      </w:r>
      <w:r w:rsidRPr="00000E30">
        <w:rPr>
          <w:color w:val="000000" w:themeColor="text1"/>
          <w:spacing w:val="-10"/>
        </w:rPr>
        <w:t xml:space="preserve"> </w:t>
      </w:r>
      <w:r w:rsidRPr="00000E30">
        <w:rPr>
          <w:color w:val="000000" w:themeColor="text1"/>
        </w:rPr>
        <w:t>conceptual</w:t>
      </w:r>
      <w:r w:rsidRPr="00000E30">
        <w:rPr>
          <w:color w:val="000000" w:themeColor="text1"/>
          <w:spacing w:val="-10"/>
        </w:rPr>
        <w:t xml:space="preserve"> </w:t>
      </w:r>
      <w:r w:rsidRPr="00000E30">
        <w:rPr>
          <w:color w:val="000000" w:themeColor="text1"/>
        </w:rPr>
        <w:t>nature</w:t>
      </w:r>
      <w:r w:rsidRPr="00000E30">
        <w:rPr>
          <w:color w:val="000000" w:themeColor="text1"/>
          <w:spacing w:val="-11"/>
        </w:rPr>
        <w:t xml:space="preserve"> </w:t>
      </w:r>
      <w:r w:rsidRPr="00000E30">
        <w:rPr>
          <w:color w:val="000000" w:themeColor="text1"/>
        </w:rPr>
        <w:t>of</w:t>
      </w:r>
      <w:r w:rsidRPr="00000E30">
        <w:rPr>
          <w:color w:val="000000" w:themeColor="text1"/>
          <w:spacing w:val="-10"/>
        </w:rPr>
        <w:t xml:space="preserve"> </w:t>
      </w:r>
      <w:r w:rsidRPr="00000E30">
        <w:rPr>
          <w:color w:val="000000" w:themeColor="text1"/>
        </w:rPr>
        <w:t>their</w:t>
      </w:r>
      <w:r w:rsidRPr="00000E30">
        <w:rPr>
          <w:color w:val="000000" w:themeColor="text1"/>
          <w:spacing w:val="-10"/>
        </w:rPr>
        <w:t xml:space="preserve"> </w:t>
      </w:r>
      <w:r w:rsidRPr="00000E30">
        <w:rPr>
          <w:color w:val="000000" w:themeColor="text1"/>
        </w:rPr>
        <w:t>source</w:t>
      </w:r>
      <w:r w:rsidRPr="00000E30">
        <w:rPr>
          <w:color w:val="000000" w:themeColor="text1"/>
          <w:spacing w:val="-11"/>
        </w:rPr>
        <w:t xml:space="preserve"> </w:t>
      </w:r>
      <w:r w:rsidRPr="00000E30">
        <w:rPr>
          <w:color w:val="000000" w:themeColor="text1"/>
        </w:rPr>
        <w:t>and target domains, their interaction with the product/service being advertised, and the visual configurations used for their representation in the advertisements, have not yet been investigated in detail. Nevertheless, the embodied nature of primary metaphors endows them with a special status, and potentially</w:t>
      </w:r>
      <w:r w:rsidRPr="00000E30">
        <w:rPr>
          <w:color w:val="000000" w:themeColor="text1"/>
          <w:spacing w:val="-14"/>
        </w:rPr>
        <w:t xml:space="preserve"> </w:t>
      </w:r>
      <w:r w:rsidRPr="00000E30">
        <w:rPr>
          <w:color w:val="000000" w:themeColor="text1"/>
        </w:rPr>
        <w:t>turns</w:t>
      </w:r>
      <w:r w:rsidRPr="00000E30">
        <w:rPr>
          <w:color w:val="000000" w:themeColor="text1"/>
          <w:spacing w:val="-14"/>
        </w:rPr>
        <w:t xml:space="preserve"> </w:t>
      </w:r>
      <w:r w:rsidRPr="00000E30">
        <w:rPr>
          <w:color w:val="000000" w:themeColor="text1"/>
        </w:rPr>
        <w:t>them</w:t>
      </w:r>
      <w:r w:rsidRPr="00000E30">
        <w:rPr>
          <w:color w:val="000000" w:themeColor="text1"/>
          <w:spacing w:val="-14"/>
        </w:rPr>
        <w:t xml:space="preserve"> </w:t>
      </w:r>
      <w:r w:rsidRPr="00000E30">
        <w:rPr>
          <w:color w:val="000000" w:themeColor="text1"/>
        </w:rPr>
        <w:t>into</w:t>
      </w:r>
      <w:r w:rsidRPr="00000E30">
        <w:rPr>
          <w:color w:val="000000" w:themeColor="text1"/>
          <w:spacing w:val="-14"/>
        </w:rPr>
        <w:t xml:space="preserve"> </w:t>
      </w:r>
      <w:r w:rsidRPr="00000E30">
        <w:rPr>
          <w:color w:val="000000" w:themeColor="text1"/>
        </w:rPr>
        <w:t>powerful</w:t>
      </w:r>
      <w:r w:rsidRPr="00000E30">
        <w:rPr>
          <w:color w:val="000000" w:themeColor="text1"/>
          <w:spacing w:val="-14"/>
        </w:rPr>
        <w:t xml:space="preserve"> </w:t>
      </w:r>
      <w:r w:rsidRPr="00000E30">
        <w:rPr>
          <w:color w:val="000000" w:themeColor="text1"/>
        </w:rPr>
        <w:t>conceptual</w:t>
      </w:r>
      <w:r w:rsidRPr="00000E30">
        <w:rPr>
          <w:color w:val="000000" w:themeColor="text1"/>
          <w:spacing w:val="-14"/>
        </w:rPr>
        <w:t xml:space="preserve"> </w:t>
      </w:r>
      <w:r w:rsidRPr="00000E30">
        <w:rPr>
          <w:color w:val="000000" w:themeColor="text1"/>
        </w:rPr>
        <w:t>tools</w:t>
      </w:r>
      <w:r w:rsidRPr="00000E30">
        <w:rPr>
          <w:color w:val="000000" w:themeColor="text1"/>
          <w:spacing w:val="-14"/>
        </w:rPr>
        <w:t xml:space="preserve"> </w:t>
      </w:r>
      <w:r w:rsidRPr="00000E30">
        <w:rPr>
          <w:color w:val="000000" w:themeColor="text1"/>
        </w:rPr>
        <w:t>capable</w:t>
      </w:r>
      <w:r w:rsidRPr="00000E30">
        <w:rPr>
          <w:color w:val="000000" w:themeColor="text1"/>
          <w:spacing w:val="-14"/>
        </w:rPr>
        <w:t xml:space="preserve"> </w:t>
      </w:r>
      <w:r w:rsidRPr="00000E30">
        <w:rPr>
          <w:color w:val="000000" w:themeColor="text1"/>
        </w:rPr>
        <w:t>of</w:t>
      </w:r>
      <w:r w:rsidRPr="00000E30">
        <w:rPr>
          <w:color w:val="000000" w:themeColor="text1"/>
          <w:spacing w:val="-14"/>
        </w:rPr>
        <w:t xml:space="preserve"> </w:t>
      </w:r>
      <w:r w:rsidRPr="00000E30">
        <w:rPr>
          <w:color w:val="000000" w:themeColor="text1"/>
        </w:rPr>
        <w:t>activating</w:t>
      </w:r>
      <w:r w:rsidRPr="00000E30">
        <w:rPr>
          <w:color w:val="000000" w:themeColor="text1"/>
          <w:spacing w:val="-14"/>
        </w:rPr>
        <w:t xml:space="preserve"> </w:t>
      </w:r>
      <w:r w:rsidRPr="00000E30">
        <w:rPr>
          <w:color w:val="000000" w:themeColor="text1"/>
        </w:rPr>
        <w:t>target</w:t>
      </w:r>
      <w:r w:rsidRPr="00000E30">
        <w:rPr>
          <w:color w:val="000000" w:themeColor="text1"/>
          <w:spacing w:val="-14"/>
        </w:rPr>
        <w:t xml:space="preserve"> </w:t>
      </w:r>
      <w:r w:rsidRPr="00000E30">
        <w:rPr>
          <w:color w:val="000000" w:themeColor="text1"/>
        </w:rPr>
        <w:t>domains in a much less culture-dependent manner than is the case with resemblance metaphors. Due to their experiential, embodied quality, primary metaphors are likely to be understood similarly by speakers of different languages.</w:t>
      </w:r>
      <w:r w:rsidRPr="00000E30">
        <w:rPr>
          <w:color w:val="000000" w:themeColor="text1"/>
          <w:spacing w:val="-14"/>
        </w:rPr>
        <w:t xml:space="preserve"> </w:t>
      </w:r>
      <w:r w:rsidRPr="00000E30">
        <w:rPr>
          <w:color w:val="000000" w:themeColor="text1"/>
        </w:rPr>
        <w:t>They have</w:t>
      </w:r>
      <w:r w:rsidRPr="00000E30">
        <w:rPr>
          <w:color w:val="000000" w:themeColor="text1"/>
          <w:spacing w:val="-13"/>
        </w:rPr>
        <w:t xml:space="preserve"> </w:t>
      </w:r>
      <w:r w:rsidRPr="00000E30">
        <w:rPr>
          <w:color w:val="000000" w:themeColor="text1"/>
        </w:rPr>
        <w:t>a</w:t>
      </w:r>
      <w:r w:rsidRPr="00000E30">
        <w:rPr>
          <w:color w:val="000000" w:themeColor="text1"/>
          <w:spacing w:val="-14"/>
        </w:rPr>
        <w:t xml:space="preserve"> marked </w:t>
      </w:r>
      <w:r w:rsidRPr="00000E30">
        <w:rPr>
          <w:color w:val="000000" w:themeColor="text1"/>
        </w:rPr>
        <w:t>universal</w:t>
      </w:r>
      <w:r w:rsidRPr="00000E30">
        <w:rPr>
          <w:color w:val="000000" w:themeColor="text1"/>
          <w:spacing w:val="-13"/>
        </w:rPr>
        <w:t xml:space="preserve"> </w:t>
      </w:r>
      <w:r w:rsidRPr="00000E30">
        <w:rPr>
          <w:color w:val="000000" w:themeColor="text1"/>
        </w:rPr>
        <w:t>flavor, which is</w:t>
      </w:r>
      <w:r w:rsidRPr="00000E30">
        <w:rPr>
          <w:color w:val="000000" w:themeColor="text1"/>
          <w:spacing w:val="-14"/>
        </w:rPr>
        <w:t xml:space="preserve"> </w:t>
      </w:r>
      <w:r w:rsidRPr="00000E30">
        <w:rPr>
          <w:color w:val="000000" w:themeColor="text1"/>
        </w:rPr>
        <w:t>of</w:t>
      </w:r>
      <w:r w:rsidRPr="00000E30">
        <w:rPr>
          <w:color w:val="000000" w:themeColor="text1"/>
          <w:spacing w:val="-13"/>
        </w:rPr>
        <w:t xml:space="preserve"> </w:t>
      </w:r>
      <w:r w:rsidRPr="00000E30">
        <w:rPr>
          <w:color w:val="000000" w:themeColor="text1"/>
        </w:rPr>
        <w:t>interest</w:t>
      </w:r>
      <w:r w:rsidRPr="00000E30">
        <w:rPr>
          <w:color w:val="000000" w:themeColor="text1"/>
          <w:spacing w:val="-13"/>
        </w:rPr>
        <w:t xml:space="preserve"> </w:t>
      </w:r>
      <w:r w:rsidRPr="00000E30">
        <w:rPr>
          <w:color w:val="000000" w:themeColor="text1"/>
        </w:rPr>
        <w:t>to</w:t>
      </w:r>
      <w:r w:rsidRPr="00000E30">
        <w:rPr>
          <w:color w:val="000000" w:themeColor="text1"/>
          <w:spacing w:val="-14"/>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present-day</w:t>
      </w:r>
      <w:r w:rsidRPr="00000E30">
        <w:rPr>
          <w:color w:val="000000" w:themeColor="text1"/>
          <w:spacing w:val="-14"/>
        </w:rPr>
        <w:t xml:space="preserve"> </w:t>
      </w:r>
      <w:r w:rsidRPr="00000E30">
        <w:rPr>
          <w:color w:val="000000" w:themeColor="text1"/>
        </w:rPr>
        <w:t>global advertising needs (Ortiz 2010, 2011; Pérez-Hernández 2011, 2013a, 2013b, 2014), and call for an exhaustive analysis</w:t>
      </w:r>
      <w:r w:rsidRPr="00000E30">
        <w:rPr>
          <w:color w:val="000000" w:themeColor="text1"/>
          <w:spacing w:val="-6"/>
        </w:rPr>
        <w:t xml:space="preserve"> </w:t>
      </w:r>
      <w:r w:rsidRPr="00000E30">
        <w:rPr>
          <w:color w:val="000000" w:themeColor="text1"/>
        </w:rPr>
        <w:t>with</w:t>
      </w:r>
      <w:r w:rsidRPr="00000E30">
        <w:rPr>
          <w:color w:val="000000" w:themeColor="text1"/>
          <w:spacing w:val="-6"/>
        </w:rPr>
        <w:t xml:space="preserve"> </w:t>
      </w:r>
      <w:r w:rsidRPr="00000E30">
        <w:rPr>
          <w:color w:val="000000" w:themeColor="text1"/>
        </w:rPr>
        <w:t>a</w:t>
      </w:r>
      <w:r w:rsidRPr="00000E30">
        <w:rPr>
          <w:color w:val="000000" w:themeColor="text1"/>
          <w:spacing w:val="-5"/>
        </w:rPr>
        <w:t xml:space="preserve"> </w:t>
      </w:r>
      <w:r w:rsidRPr="00000E30">
        <w:rPr>
          <w:color w:val="000000" w:themeColor="text1"/>
        </w:rPr>
        <w:t>view</w:t>
      </w:r>
      <w:r w:rsidRPr="00000E30">
        <w:rPr>
          <w:color w:val="000000" w:themeColor="text1"/>
          <w:spacing w:val="-6"/>
        </w:rPr>
        <w:t xml:space="preserve"> </w:t>
      </w:r>
      <w:r w:rsidRPr="00000E30">
        <w:rPr>
          <w:color w:val="000000" w:themeColor="text1"/>
        </w:rPr>
        <w:t>to</w:t>
      </w:r>
      <w:r w:rsidRPr="00000E30">
        <w:rPr>
          <w:color w:val="000000" w:themeColor="text1"/>
          <w:spacing w:val="-5"/>
        </w:rPr>
        <w:t xml:space="preserve"> </w:t>
      </w:r>
      <w:r w:rsidRPr="00000E30">
        <w:rPr>
          <w:color w:val="000000" w:themeColor="text1"/>
        </w:rPr>
        <w:t>achieving</w:t>
      </w:r>
      <w:r w:rsidRPr="00000E30">
        <w:rPr>
          <w:color w:val="000000" w:themeColor="text1"/>
          <w:spacing w:val="-6"/>
        </w:rPr>
        <w:t xml:space="preserve"> </w:t>
      </w:r>
      <w:r w:rsidRPr="00000E30">
        <w:rPr>
          <w:color w:val="000000" w:themeColor="text1"/>
        </w:rPr>
        <w:t>a</w:t>
      </w:r>
      <w:r w:rsidRPr="00000E30">
        <w:rPr>
          <w:color w:val="000000" w:themeColor="text1"/>
          <w:spacing w:val="-5"/>
        </w:rPr>
        <w:t xml:space="preserve"> </w:t>
      </w:r>
      <w:r w:rsidRPr="00000E30">
        <w:rPr>
          <w:color w:val="000000" w:themeColor="text1"/>
        </w:rPr>
        <w:t>better</w:t>
      </w:r>
      <w:r w:rsidRPr="00000E30">
        <w:rPr>
          <w:color w:val="000000" w:themeColor="text1"/>
          <w:spacing w:val="-6"/>
        </w:rPr>
        <w:t xml:space="preserve"> </w:t>
      </w:r>
      <w:r w:rsidRPr="00000E30">
        <w:rPr>
          <w:color w:val="000000" w:themeColor="text1"/>
        </w:rPr>
        <w:t>understanding</w:t>
      </w:r>
      <w:r w:rsidRPr="00000E30">
        <w:rPr>
          <w:color w:val="000000" w:themeColor="text1"/>
          <w:spacing w:val="-5"/>
        </w:rPr>
        <w:t xml:space="preserve"> </w:t>
      </w:r>
      <w:r w:rsidRPr="00000E30">
        <w:rPr>
          <w:color w:val="000000" w:themeColor="text1"/>
        </w:rPr>
        <w:t>of</w:t>
      </w:r>
      <w:r w:rsidRPr="00000E30">
        <w:rPr>
          <w:color w:val="000000" w:themeColor="text1"/>
          <w:spacing w:val="-6"/>
        </w:rPr>
        <w:t xml:space="preserve"> </w:t>
      </w:r>
      <w:r w:rsidRPr="00000E30">
        <w:rPr>
          <w:color w:val="000000" w:themeColor="text1"/>
        </w:rPr>
        <w:t>their</w:t>
      </w:r>
      <w:r w:rsidRPr="00000E30">
        <w:rPr>
          <w:color w:val="000000" w:themeColor="text1"/>
          <w:spacing w:val="-6"/>
        </w:rPr>
        <w:t xml:space="preserve"> </w:t>
      </w:r>
      <w:r w:rsidRPr="00000E30">
        <w:rPr>
          <w:color w:val="000000" w:themeColor="text1"/>
        </w:rPr>
        <w:t>idiosyncrasies</w:t>
      </w:r>
      <w:r w:rsidRPr="00000E30">
        <w:rPr>
          <w:color w:val="000000" w:themeColor="text1"/>
          <w:spacing w:val="-5"/>
        </w:rPr>
        <w:t xml:space="preserve"> </w:t>
      </w:r>
      <w:r w:rsidRPr="00000E30">
        <w:rPr>
          <w:color w:val="000000" w:themeColor="text1"/>
        </w:rPr>
        <w:t>within</w:t>
      </w:r>
      <w:r w:rsidRPr="00000E30">
        <w:rPr>
          <w:color w:val="000000" w:themeColor="text1"/>
          <w:spacing w:val="-6"/>
        </w:rPr>
        <w:t xml:space="preserve"> </w:t>
      </w:r>
      <w:r w:rsidRPr="00000E30">
        <w:rPr>
          <w:color w:val="000000" w:themeColor="text1"/>
        </w:rPr>
        <w:t>the genre of</w:t>
      </w:r>
      <w:r w:rsidRPr="00000E30">
        <w:rPr>
          <w:color w:val="000000" w:themeColor="text1"/>
          <w:spacing w:val="-1"/>
        </w:rPr>
        <w:t xml:space="preserve"> </w:t>
      </w:r>
      <w:r w:rsidRPr="00000E30">
        <w:rPr>
          <w:color w:val="000000" w:themeColor="text1"/>
        </w:rPr>
        <w:t>advertising.</w:t>
      </w:r>
    </w:p>
    <w:p w14:paraId="09BA5F04"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This paper thus offers an in-depth analysis of multimodal primary metaphors</w:t>
      </w:r>
      <w:r w:rsidRPr="00000E30">
        <w:rPr>
          <w:color w:val="000000" w:themeColor="text1"/>
          <w:spacing w:val="-12"/>
        </w:rPr>
        <w:t xml:space="preserve"> </w:t>
      </w:r>
      <w:r w:rsidRPr="00000E30">
        <w:rPr>
          <w:color w:val="000000" w:themeColor="text1"/>
        </w:rPr>
        <w:t>in</w:t>
      </w:r>
      <w:r w:rsidRPr="00000E30">
        <w:rPr>
          <w:color w:val="000000" w:themeColor="text1"/>
          <w:spacing w:val="-12"/>
        </w:rPr>
        <w:t xml:space="preserve"> fast food </w:t>
      </w:r>
      <w:r w:rsidRPr="00000E30">
        <w:rPr>
          <w:color w:val="000000" w:themeColor="text1"/>
        </w:rPr>
        <w:t>printed</w:t>
      </w:r>
      <w:r w:rsidRPr="00000E30">
        <w:rPr>
          <w:color w:val="000000" w:themeColor="text1"/>
          <w:spacing w:val="-11"/>
        </w:rPr>
        <w:t xml:space="preserve"> </w:t>
      </w:r>
      <w:r w:rsidRPr="00000E30">
        <w:rPr>
          <w:color w:val="000000" w:themeColor="text1"/>
        </w:rPr>
        <w:t>advertising</w:t>
      </w:r>
      <w:r w:rsidRPr="00000E30">
        <w:rPr>
          <w:color w:val="000000" w:themeColor="text1"/>
          <w:spacing w:val="-12"/>
        </w:rPr>
        <w:t xml:space="preserve">. It </w:t>
      </w:r>
      <w:r w:rsidRPr="00000E30">
        <w:rPr>
          <w:color w:val="000000" w:themeColor="text1"/>
        </w:rPr>
        <w:t>is</w:t>
      </w:r>
      <w:r w:rsidRPr="00000E30">
        <w:rPr>
          <w:color w:val="000000" w:themeColor="text1"/>
          <w:spacing w:val="-12"/>
        </w:rPr>
        <w:t xml:space="preserve"> </w:t>
      </w:r>
      <w:r w:rsidRPr="00000E30">
        <w:rPr>
          <w:color w:val="000000" w:themeColor="text1"/>
        </w:rPr>
        <w:t>organized</w:t>
      </w:r>
      <w:r w:rsidRPr="00000E30">
        <w:rPr>
          <w:color w:val="000000" w:themeColor="text1"/>
          <w:spacing w:val="-12"/>
        </w:rPr>
        <w:t xml:space="preserve"> </w:t>
      </w:r>
      <w:r w:rsidRPr="00000E30">
        <w:rPr>
          <w:color w:val="000000" w:themeColor="text1"/>
        </w:rPr>
        <w:t>as</w:t>
      </w:r>
      <w:r w:rsidRPr="00000E30">
        <w:rPr>
          <w:color w:val="000000" w:themeColor="text1"/>
          <w:spacing w:val="-11"/>
        </w:rPr>
        <w:t xml:space="preserve"> </w:t>
      </w:r>
      <w:r w:rsidRPr="00000E30">
        <w:rPr>
          <w:color w:val="000000" w:themeColor="text1"/>
        </w:rPr>
        <w:t>follows.</w:t>
      </w:r>
      <w:r w:rsidRPr="00000E30">
        <w:rPr>
          <w:color w:val="000000" w:themeColor="text1"/>
          <w:spacing w:val="-12"/>
        </w:rPr>
        <w:t xml:space="preserve"> </w:t>
      </w:r>
      <w:r w:rsidRPr="00000E30">
        <w:rPr>
          <w:color w:val="000000" w:themeColor="text1"/>
        </w:rPr>
        <w:t>Section</w:t>
      </w:r>
      <w:r w:rsidRPr="00000E30">
        <w:rPr>
          <w:color w:val="000000" w:themeColor="text1"/>
          <w:spacing w:val="-11"/>
        </w:rPr>
        <w:t xml:space="preserve"> </w:t>
      </w:r>
      <w:r w:rsidRPr="00000E30">
        <w:rPr>
          <w:color w:val="000000" w:themeColor="text1"/>
        </w:rPr>
        <w:t>2</w:t>
      </w:r>
      <w:r w:rsidRPr="00000E30">
        <w:rPr>
          <w:color w:val="000000" w:themeColor="text1"/>
          <w:spacing w:val="-12"/>
        </w:rPr>
        <w:t xml:space="preserve"> </w:t>
      </w:r>
      <w:r w:rsidRPr="00000E30">
        <w:rPr>
          <w:color w:val="000000" w:themeColor="text1"/>
        </w:rPr>
        <w:t>defines</w:t>
      </w:r>
      <w:r w:rsidRPr="00000E30">
        <w:rPr>
          <w:color w:val="000000" w:themeColor="text1"/>
          <w:spacing w:val="-12"/>
        </w:rPr>
        <w:t xml:space="preserve"> </w:t>
      </w:r>
      <w:r w:rsidRPr="00000E30">
        <w:rPr>
          <w:color w:val="000000" w:themeColor="text1"/>
        </w:rPr>
        <w:t>the</w:t>
      </w:r>
      <w:r w:rsidRPr="00000E30">
        <w:rPr>
          <w:color w:val="000000" w:themeColor="text1"/>
          <w:spacing w:val="-12"/>
        </w:rPr>
        <w:t xml:space="preserve"> </w:t>
      </w:r>
      <w:r w:rsidRPr="00000E30">
        <w:rPr>
          <w:color w:val="000000" w:themeColor="text1"/>
        </w:rPr>
        <w:t>key notion of primary metaphor, highlights its relevance for the advertising industry, offers</w:t>
      </w:r>
      <w:r w:rsidRPr="00000E30">
        <w:rPr>
          <w:color w:val="000000" w:themeColor="text1"/>
          <w:spacing w:val="-5"/>
        </w:rPr>
        <w:t xml:space="preserve"> </w:t>
      </w:r>
      <w:r w:rsidRPr="00000E30">
        <w:rPr>
          <w:color w:val="000000" w:themeColor="text1"/>
        </w:rPr>
        <w:t>a</w:t>
      </w:r>
      <w:r w:rsidRPr="00000E30">
        <w:rPr>
          <w:color w:val="000000" w:themeColor="text1"/>
          <w:spacing w:val="-6"/>
        </w:rPr>
        <w:t xml:space="preserve"> </w:t>
      </w:r>
      <w:r w:rsidRPr="00000E30">
        <w:rPr>
          <w:color w:val="000000" w:themeColor="text1"/>
        </w:rPr>
        <w:t>brief</w:t>
      </w:r>
      <w:r w:rsidRPr="00000E30">
        <w:rPr>
          <w:color w:val="000000" w:themeColor="text1"/>
          <w:spacing w:val="-5"/>
        </w:rPr>
        <w:t xml:space="preserve"> </w:t>
      </w:r>
      <w:r w:rsidRPr="00000E30">
        <w:rPr>
          <w:color w:val="000000" w:themeColor="text1"/>
        </w:rPr>
        <w:t>overview</w:t>
      </w:r>
      <w:r w:rsidRPr="00000E30">
        <w:rPr>
          <w:color w:val="000000" w:themeColor="text1"/>
          <w:spacing w:val="-5"/>
        </w:rPr>
        <w:t xml:space="preserve"> </w:t>
      </w:r>
      <w:r w:rsidRPr="00000E30">
        <w:rPr>
          <w:color w:val="000000" w:themeColor="text1"/>
        </w:rPr>
        <w:t>of</w:t>
      </w:r>
      <w:r w:rsidRPr="00000E30">
        <w:rPr>
          <w:color w:val="000000" w:themeColor="text1"/>
          <w:spacing w:val="-6"/>
        </w:rPr>
        <w:t xml:space="preserve"> </w:t>
      </w:r>
      <w:r w:rsidRPr="00000E30">
        <w:rPr>
          <w:color w:val="000000" w:themeColor="text1"/>
        </w:rPr>
        <w:t>the</w:t>
      </w:r>
      <w:r w:rsidRPr="00000E30">
        <w:rPr>
          <w:color w:val="000000" w:themeColor="text1"/>
          <w:spacing w:val="-5"/>
        </w:rPr>
        <w:t xml:space="preserve"> </w:t>
      </w:r>
      <w:r w:rsidRPr="00000E30">
        <w:rPr>
          <w:color w:val="000000" w:themeColor="text1"/>
        </w:rPr>
        <w:t>yet</w:t>
      </w:r>
      <w:r w:rsidRPr="00000E30">
        <w:rPr>
          <w:color w:val="000000" w:themeColor="text1"/>
          <w:spacing w:val="-5"/>
        </w:rPr>
        <w:t xml:space="preserve"> </w:t>
      </w:r>
      <w:r w:rsidRPr="00000E30">
        <w:rPr>
          <w:color w:val="000000" w:themeColor="text1"/>
        </w:rPr>
        <w:t>scarce</w:t>
      </w:r>
      <w:r w:rsidRPr="00000E30">
        <w:rPr>
          <w:color w:val="000000" w:themeColor="text1"/>
          <w:spacing w:val="-6"/>
        </w:rPr>
        <w:t xml:space="preserve"> </w:t>
      </w:r>
      <w:r w:rsidRPr="00000E30">
        <w:rPr>
          <w:color w:val="000000" w:themeColor="text1"/>
        </w:rPr>
        <w:t>literature</w:t>
      </w:r>
      <w:r w:rsidRPr="00000E30">
        <w:rPr>
          <w:color w:val="000000" w:themeColor="text1"/>
          <w:spacing w:val="-5"/>
        </w:rPr>
        <w:t xml:space="preserve"> </w:t>
      </w:r>
      <w:r w:rsidRPr="00000E30">
        <w:rPr>
          <w:color w:val="000000" w:themeColor="text1"/>
        </w:rPr>
        <w:t>on</w:t>
      </w:r>
      <w:r w:rsidRPr="00000E30">
        <w:rPr>
          <w:color w:val="000000" w:themeColor="text1"/>
          <w:spacing w:val="-5"/>
        </w:rPr>
        <w:t xml:space="preserve"> </w:t>
      </w:r>
      <w:r w:rsidRPr="00000E30">
        <w:rPr>
          <w:color w:val="000000" w:themeColor="text1"/>
        </w:rPr>
        <w:t>embodied</w:t>
      </w:r>
      <w:r w:rsidRPr="00000E30">
        <w:rPr>
          <w:color w:val="000000" w:themeColor="text1"/>
          <w:spacing w:val="-6"/>
        </w:rPr>
        <w:t xml:space="preserve"> </w:t>
      </w:r>
      <w:r w:rsidRPr="00000E30">
        <w:rPr>
          <w:color w:val="000000" w:themeColor="text1"/>
        </w:rPr>
        <w:t>metaphors</w:t>
      </w:r>
      <w:r w:rsidRPr="00000E30">
        <w:rPr>
          <w:color w:val="000000" w:themeColor="text1"/>
          <w:spacing w:val="-5"/>
        </w:rPr>
        <w:t xml:space="preserve"> </w:t>
      </w:r>
      <w:r w:rsidRPr="00000E30">
        <w:rPr>
          <w:color w:val="000000" w:themeColor="text1"/>
        </w:rPr>
        <w:t>within the advertising genre, and establishes the research objectives. Section 3 describes the corpus</w:t>
      </w:r>
      <w:r w:rsidRPr="00000E30">
        <w:rPr>
          <w:color w:val="000000" w:themeColor="text1"/>
          <w:spacing w:val="-13"/>
        </w:rPr>
        <w:t xml:space="preserve"> </w:t>
      </w:r>
      <w:r w:rsidRPr="00000E30">
        <w:rPr>
          <w:color w:val="000000" w:themeColor="text1"/>
        </w:rPr>
        <w:t>and the metaphor identification</w:t>
      </w:r>
      <w:r w:rsidRPr="00000E30">
        <w:rPr>
          <w:color w:val="000000" w:themeColor="text1"/>
          <w:spacing w:val="-13"/>
        </w:rPr>
        <w:t xml:space="preserve"> </w:t>
      </w:r>
      <w:r w:rsidRPr="00000E30">
        <w:rPr>
          <w:color w:val="000000" w:themeColor="text1"/>
        </w:rPr>
        <w:t>methodology</w:t>
      </w:r>
      <w:r w:rsidRPr="00000E30">
        <w:rPr>
          <w:color w:val="000000" w:themeColor="text1"/>
          <w:spacing w:val="-13"/>
        </w:rPr>
        <w:t xml:space="preserve"> </w:t>
      </w:r>
      <w:r w:rsidRPr="00000E30">
        <w:rPr>
          <w:color w:val="000000" w:themeColor="text1"/>
        </w:rPr>
        <w:t>used</w:t>
      </w:r>
      <w:r w:rsidRPr="00000E30">
        <w:rPr>
          <w:color w:val="000000" w:themeColor="text1"/>
          <w:spacing w:val="-13"/>
        </w:rPr>
        <w:t xml:space="preserve"> </w:t>
      </w:r>
      <w:r w:rsidRPr="00000E30">
        <w:rPr>
          <w:color w:val="000000" w:themeColor="text1"/>
        </w:rPr>
        <w:t>for</w:t>
      </w:r>
      <w:r w:rsidRPr="00000E30">
        <w:rPr>
          <w:color w:val="000000" w:themeColor="text1"/>
          <w:spacing w:val="-13"/>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study.</w:t>
      </w:r>
      <w:r w:rsidRPr="00000E30">
        <w:rPr>
          <w:color w:val="000000" w:themeColor="text1"/>
          <w:spacing w:val="-12"/>
        </w:rPr>
        <w:t xml:space="preserve"> </w:t>
      </w:r>
      <w:r w:rsidRPr="00000E30">
        <w:rPr>
          <w:color w:val="000000" w:themeColor="text1"/>
        </w:rPr>
        <w:t>Section</w:t>
      </w:r>
      <w:r w:rsidRPr="00000E30">
        <w:rPr>
          <w:color w:val="000000" w:themeColor="text1"/>
          <w:spacing w:val="-13"/>
        </w:rPr>
        <w:t xml:space="preserve"> </w:t>
      </w:r>
      <w:r w:rsidRPr="00000E30">
        <w:rPr>
          <w:color w:val="000000" w:themeColor="text1"/>
        </w:rPr>
        <w:t>4</w:t>
      </w:r>
      <w:r w:rsidRPr="00000E30">
        <w:rPr>
          <w:color w:val="000000" w:themeColor="text1"/>
          <w:spacing w:val="-13"/>
        </w:rPr>
        <w:t xml:space="preserve"> </w:t>
      </w:r>
      <w:r w:rsidRPr="00000E30">
        <w:rPr>
          <w:color w:val="000000" w:themeColor="text1"/>
        </w:rPr>
        <w:t>reports</w:t>
      </w:r>
      <w:r w:rsidRPr="00000E30">
        <w:rPr>
          <w:color w:val="000000" w:themeColor="text1"/>
          <w:spacing w:val="-13"/>
        </w:rPr>
        <w:t xml:space="preserve"> </w:t>
      </w:r>
      <w:r w:rsidRPr="00000E30">
        <w:rPr>
          <w:color w:val="000000" w:themeColor="text1"/>
        </w:rPr>
        <w:t>on</w:t>
      </w:r>
      <w:r w:rsidRPr="00000E30">
        <w:rPr>
          <w:color w:val="000000" w:themeColor="text1"/>
          <w:spacing w:val="-13"/>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results</w:t>
      </w:r>
      <w:r w:rsidRPr="00000E30">
        <w:rPr>
          <w:color w:val="000000" w:themeColor="text1"/>
          <w:spacing w:val="-12"/>
        </w:rPr>
        <w:t xml:space="preserve"> </w:t>
      </w:r>
      <w:r w:rsidRPr="00000E30">
        <w:rPr>
          <w:color w:val="000000" w:themeColor="text1"/>
        </w:rPr>
        <w:t>of</w:t>
      </w:r>
      <w:r w:rsidRPr="00000E30">
        <w:rPr>
          <w:color w:val="000000" w:themeColor="text1"/>
          <w:spacing w:val="-13"/>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analysis and offers a discussion of the data. The final section summarizes the results and establishes new lines for further</w:t>
      </w:r>
      <w:r w:rsidRPr="00000E30">
        <w:rPr>
          <w:color w:val="000000" w:themeColor="text1"/>
          <w:spacing w:val="-1"/>
        </w:rPr>
        <w:t xml:space="preserve"> </w:t>
      </w:r>
      <w:r w:rsidRPr="00000E30">
        <w:rPr>
          <w:color w:val="000000" w:themeColor="text1"/>
        </w:rPr>
        <w:t>research.</w:t>
      </w:r>
    </w:p>
    <w:p w14:paraId="4DDBCF2E" w14:textId="77777777" w:rsidR="00000E30" w:rsidRPr="00000E30" w:rsidRDefault="00000E30" w:rsidP="00000E30">
      <w:pPr>
        <w:pStyle w:val="BodyText"/>
        <w:spacing w:line="360" w:lineRule="auto"/>
        <w:ind w:right="93"/>
        <w:jc w:val="both"/>
        <w:rPr>
          <w:color w:val="000000" w:themeColor="text1"/>
        </w:rPr>
      </w:pPr>
    </w:p>
    <w:p w14:paraId="04A7F06E" w14:textId="77777777" w:rsidR="00000E30" w:rsidRPr="00000E30" w:rsidRDefault="00000E30" w:rsidP="00000E30">
      <w:pPr>
        <w:pStyle w:val="ListParagraph"/>
        <w:tabs>
          <w:tab w:val="left" w:pos="395"/>
        </w:tabs>
        <w:spacing w:line="360" w:lineRule="auto"/>
        <w:ind w:left="0" w:right="93" w:firstLine="0"/>
        <w:jc w:val="both"/>
        <w:rPr>
          <w:b/>
          <w:color w:val="000000" w:themeColor="text1"/>
          <w:sz w:val="24"/>
          <w:szCs w:val="24"/>
        </w:rPr>
      </w:pPr>
      <w:r w:rsidRPr="00000E30">
        <w:rPr>
          <w:b/>
          <w:color w:val="000000" w:themeColor="text1"/>
          <w:sz w:val="24"/>
          <w:szCs w:val="24"/>
        </w:rPr>
        <w:t>2 Primary metaphors: Definition, state of the art and research objectives</w:t>
      </w:r>
    </w:p>
    <w:p w14:paraId="39BF61D6" w14:textId="77777777" w:rsidR="00000E30" w:rsidRPr="00000E30" w:rsidRDefault="00000E30" w:rsidP="00000E30">
      <w:pPr>
        <w:pStyle w:val="BodyText"/>
        <w:spacing w:line="360" w:lineRule="auto"/>
        <w:ind w:right="93"/>
        <w:jc w:val="both"/>
        <w:rPr>
          <w:b/>
          <w:color w:val="000000" w:themeColor="text1"/>
        </w:rPr>
      </w:pPr>
      <w:r w:rsidRPr="00000E30">
        <w:rPr>
          <w:b/>
          <w:color w:val="000000" w:themeColor="text1"/>
        </w:rPr>
        <w:t>2.1 Primary metaphors: Definition, traits and relevance for global advertising</w:t>
      </w:r>
    </w:p>
    <w:p w14:paraId="7E191938"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In</w:t>
      </w:r>
      <w:r w:rsidRPr="00000E30">
        <w:rPr>
          <w:color w:val="000000" w:themeColor="text1"/>
          <w:spacing w:val="-8"/>
        </w:rPr>
        <w:t xml:space="preserve"> </w:t>
      </w:r>
      <w:r w:rsidRPr="00000E30">
        <w:rPr>
          <w:color w:val="000000" w:themeColor="text1"/>
        </w:rPr>
        <w:t>his</w:t>
      </w:r>
      <w:r w:rsidRPr="00000E30">
        <w:rPr>
          <w:color w:val="000000" w:themeColor="text1"/>
          <w:spacing w:val="-7"/>
        </w:rPr>
        <w:t xml:space="preserve"> </w:t>
      </w:r>
      <w:r w:rsidRPr="00000E30">
        <w:rPr>
          <w:color w:val="000000" w:themeColor="text1"/>
        </w:rPr>
        <w:t>foundational</w:t>
      </w:r>
      <w:r w:rsidRPr="00000E30">
        <w:rPr>
          <w:color w:val="000000" w:themeColor="text1"/>
          <w:spacing w:val="-7"/>
        </w:rPr>
        <w:t xml:space="preserve"> </w:t>
      </w:r>
      <w:r w:rsidRPr="00000E30">
        <w:rPr>
          <w:color w:val="000000" w:themeColor="text1"/>
        </w:rPr>
        <w:t>work,</w:t>
      </w:r>
      <w:r w:rsidRPr="00000E30">
        <w:rPr>
          <w:color w:val="000000" w:themeColor="text1"/>
          <w:spacing w:val="-7"/>
        </w:rPr>
        <w:t xml:space="preserve"> </w:t>
      </w:r>
      <w:r w:rsidRPr="00000E30">
        <w:rPr>
          <w:color w:val="000000" w:themeColor="text1"/>
        </w:rPr>
        <w:t>Grady</w:t>
      </w:r>
      <w:r w:rsidRPr="00000E30">
        <w:rPr>
          <w:color w:val="000000" w:themeColor="text1"/>
          <w:spacing w:val="-7"/>
        </w:rPr>
        <w:t xml:space="preserve"> </w:t>
      </w:r>
      <w:r w:rsidRPr="00000E30">
        <w:rPr>
          <w:color w:val="000000" w:themeColor="text1"/>
        </w:rPr>
        <w:t>(1997)</w:t>
      </w:r>
      <w:r w:rsidRPr="00000E30">
        <w:rPr>
          <w:color w:val="000000" w:themeColor="text1"/>
          <w:spacing w:val="-7"/>
        </w:rPr>
        <w:t xml:space="preserve"> </w:t>
      </w:r>
      <w:r w:rsidRPr="00000E30">
        <w:rPr>
          <w:color w:val="000000" w:themeColor="text1"/>
        </w:rPr>
        <w:t>identified</w:t>
      </w:r>
      <w:r w:rsidRPr="00000E30">
        <w:rPr>
          <w:color w:val="000000" w:themeColor="text1"/>
          <w:spacing w:val="-8"/>
        </w:rPr>
        <w:t xml:space="preserve"> </w:t>
      </w:r>
      <w:r w:rsidRPr="00000E30">
        <w:rPr>
          <w:color w:val="000000" w:themeColor="text1"/>
        </w:rPr>
        <w:t>a</w:t>
      </w:r>
      <w:r w:rsidRPr="00000E30">
        <w:rPr>
          <w:color w:val="000000" w:themeColor="text1"/>
          <w:spacing w:val="-7"/>
        </w:rPr>
        <w:t xml:space="preserve"> </w:t>
      </w:r>
      <w:r w:rsidRPr="00000E30">
        <w:rPr>
          <w:color w:val="000000" w:themeColor="text1"/>
        </w:rPr>
        <w:t>special</w:t>
      </w:r>
      <w:r w:rsidRPr="00000E30">
        <w:rPr>
          <w:color w:val="000000" w:themeColor="text1"/>
          <w:spacing w:val="-7"/>
        </w:rPr>
        <w:t xml:space="preserve"> </w:t>
      </w:r>
      <w:r w:rsidRPr="00000E30">
        <w:rPr>
          <w:color w:val="000000" w:themeColor="text1"/>
        </w:rPr>
        <w:t>type</w:t>
      </w:r>
      <w:r w:rsidRPr="00000E30">
        <w:rPr>
          <w:color w:val="000000" w:themeColor="text1"/>
          <w:spacing w:val="-7"/>
        </w:rPr>
        <w:t xml:space="preserve"> </w:t>
      </w:r>
      <w:r w:rsidRPr="00000E30">
        <w:rPr>
          <w:color w:val="000000" w:themeColor="text1"/>
        </w:rPr>
        <w:t>of cognitive</w:t>
      </w:r>
      <w:r w:rsidRPr="00000E30">
        <w:rPr>
          <w:color w:val="000000" w:themeColor="text1"/>
          <w:spacing w:val="40"/>
        </w:rPr>
        <w:t xml:space="preserve"> </w:t>
      </w:r>
      <w:r w:rsidRPr="00000E30">
        <w:rPr>
          <w:color w:val="000000" w:themeColor="text1"/>
        </w:rPr>
        <w:t>mapping</w:t>
      </w:r>
      <w:r w:rsidRPr="00000E30">
        <w:rPr>
          <w:color w:val="000000" w:themeColor="text1"/>
          <w:spacing w:val="40"/>
        </w:rPr>
        <w:t xml:space="preserve"> </w:t>
      </w:r>
      <w:r w:rsidRPr="00000E30">
        <w:rPr>
          <w:color w:val="000000" w:themeColor="text1"/>
        </w:rPr>
        <w:t>which</w:t>
      </w:r>
      <w:r w:rsidRPr="00000E30">
        <w:rPr>
          <w:color w:val="000000" w:themeColor="text1"/>
          <w:spacing w:val="41"/>
        </w:rPr>
        <w:t xml:space="preserve"> </w:t>
      </w:r>
      <w:r w:rsidRPr="00000E30">
        <w:rPr>
          <w:color w:val="000000" w:themeColor="text1"/>
        </w:rPr>
        <w:t>had</w:t>
      </w:r>
      <w:r w:rsidRPr="00000E30">
        <w:rPr>
          <w:color w:val="000000" w:themeColor="text1"/>
          <w:spacing w:val="40"/>
        </w:rPr>
        <w:t xml:space="preserve"> </w:t>
      </w:r>
      <w:r w:rsidRPr="00000E30">
        <w:rPr>
          <w:color w:val="000000" w:themeColor="text1"/>
        </w:rPr>
        <w:t>already</w:t>
      </w:r>
      <w:r w:rsidRPr="00000E30">
        <w:rPr>
          <w:color w:val="000000" w:themeColor="text1"/>
          <w:spacing w:val="41"/>
        </w:rPr>
        <w:t xml:space="preserve"> </w:t>
      </w:r>
      <w:r w:rsidRPr="00000E30">
        <w:rPr>
          <w:color w:val="000000" w:themeColor="text1"/>
        </w:rPr>
        <w:t>been</w:t>
      </w:r>
      <w:r w:rsidRPr="00000E30">
        <w:rPr>
          <w:color w:val="000000" w:themeColor="text1"/>
          <w:spacing w:val="40"/>
        </w:rPr>
        <w:t xml:space="preserve"> </w:t>
      </w:r>
      <w:r w:rsidRPr="00000E30">
        <w:rPr>
          <w:color w:val="000000" w:themeColor="text1"/>
        </w:rPr>
        <w:t>hinted</w:t>
      </w:r>
      <w:r w:rsidRPr="00000E30">
        <w:rPr>
          <w:color w:val="000000" w:themeColor="text1"/>
          <w:spacing w:val="40"/>
        </w:rPr>
        <w:t xml:space="preserve"> </w:t>
      </w:r>
      <w:r w:rsidRPr="00000E30">
        <w:rPr>
          <w:color w:val="000000" w:themeColor="text1"/>
        </w:rPr>
        <w:t>at</w:t>
      </w:r>
      <w:r w:rsidRPr="00000E30">
        <w:rPr>
          <w:color w:val="000000" w:themeColor="text1"/>
          <w:spacing w:val="41"/>
        </w:rPr>
        <w:t xml:space="preserve"> </w:t>
      </w:r>
      <w:r w:rsidRPr="00000E30">
        <w:rPr>
          <w:color w:val="000000" w:themeColor="text1"/>
        </w:rPr>
        <w:t>in</w:t>
      </w:r>
      <w:r w:rsidRPr="00000E30">
        <w:rPr>
          <w:color w:val="000000" w:themeColor="text1"/>
          <w:spacing w:val="40"/>
        </w:rPr>
        <w:t xml:space="preserve"> </w:t>
      </w:r>
      <w:r w:rsidRPr="00000E30">
        <w:rPr>
          <w:color w:val="000000" w:themeColor="text1"/>
        </w:rPr>
        <w:t>Johnson's</w:t>
      </w:r>
      <w:r w:rsidRPr="00000E30">
        <w:rPr>
          <w:color w:val="000000" w:themeColor="text1"/>
          <w:spacing w:val="42"/>
        </w:rPr>
        <w:t xml:space="preserve"> </w:t>
      </w:r>
      <w:r w:rsidRPr="00000E30">
        <w:rPr>
          <w:color w:val="000000" w:themeColor="text1"/>
        </w:rPr>
        <w:t>(1997)</w:t>
      </w:r>
      <w:r w:rsidRPr="00000E30">
        <w:rPr>
          <w:color w:val="000000" w:themeColor="text1"/>
          <w:spacing w:val="40"/>
        </w:rPr>
        <w:t xml:space="preserve"> </w:t>
      </w:r>
      <w:r w:rsidRPr="00000E30">
        <w:rPr>
          <w:i/>
          <w:color w:val="000000" w:themeColor="text1"/>
        </w:rPr>
        <w:t>Conflation Theory</w:t>
      </w:r>
      <w:r w:rsidRPr="00000E30">
        <w:rPr>
          <w:color w:val="000000" w:themeColor="text1"/>
        </w:rPr>
        <w:t xml:space="preserve">, and which was later on to find support in Narayanan's (1997) </w:t>
      </w:r>
      <w:r w:rsidRPr="00000E30">
        <w:rPr>
          <w:i/>
          <w:color w:val="000000" w:themeColor="text1"/>
        </w:rPr>
        <w:t>Neural Theory of Metaphor</w:t>
      </w:r>
      <w:r w:rsidRPr="00000E30">
        <w:rPr>
          <w:color w:val="000000" w:themeColor="text1"/>
        </w:rPr>
        <w:t xml:space="preserve">. Labelled as </w:t>
      </w:r>
      <w:r w:rsidRPr="00000E30">
        <w:rPr>
          <w:i/>
          <w:color w:val="000000" w:themeColor="text1"/>
        </w:rPr>
        <w:t>primary metaphor</w:t>
      </w:r>
      <w:r w:rsidRPr="00000E30">
        <w:rPr>
          <w:color w:val="000000" w:themeColor="text1"/>
        </w:rPr>
        <w:t>, this type of conceptual projection involves a cognitive operation of correlation between two domains that tend to co-occur in our human experience and, therefore, conflate in the human mind since the early stages of childhood.</w:t>
      </w:r>
      <w:r w:rsidRPr="00000E30">
        <w:rPr>
          <w:color w:val="000000" w:themeColor="text1"/>
          <w:spacing w:val="-11"/>
        </w:rPr>
        <w:t xml:space="preserve"> </w:t>
      </w:r>
      <w:r w:rsidRPr="00000E30">
        <w:rPr>
          <w:color w:val="000000" w:themeColor="text1"/>
        </w:rPr>
        <w:t>Thus,</w:t>
      </w:r>
      <w:r w:rsidRPr="00000E30">
        <w:rPr>
          <w:color w:val="000000" w:themeColor="text1"/>
          <w:spacing w:val="-11"/>
        </w:rPr>
        <w:t xml:space="preserve"> </w:t>
      </w:r>
      <w:r w:rsidRPr="00000E30">
        <w:rPr>
          <w:color w:val="000000" w:themeColor="text1"/>
        </w:rPr>
        <w:t>we</w:t>
      </w:r>
      <w:r w:rsidRPr="00000E30">
        <w:rPr>
          <w:color w:val="000000" w:themeColor="text1"/>
          <w:spacing w:val="-12"/>
        </w:rPr>
        <w:t xml:space="preserve"> </w:t>
      </w:r>
      <w:r w:rsidRPr="00000E30">
        <w:rPr>
          <w:color w:val="000000" w:themeColor="text1"/>
        </w:rPr>
        <w:t>often</w:t>
      </w:r>
      <w:r w:rsidRPr="00000E30">
        <w:rPr>
          <w:color w:val="000000" w:themeColor="text1"/>
          <w:spacing w:val="-12"/>
        </w:rPr>
        <w:t xml:space="preserve"> </w:t>
      </w:r>
      <w:r w:rsidRPr="00000E30">
        <w:rPr>
          <w:color w:val="000000" w:themeColor="text1"/>
        </w:rPr>
        <w:t>experience</w:t>
      </w:r>
      <w:r w:rsidRPr="00000E30">
        <w:rPr>
          <w:color w:val="000000" w:themeColor="text1"/>
          <w:spacing w:val="-12"/>
        </w:rPr>
        <w:t xml:space="preserve"> </w:t>
      </w:r>
      <w:r w:rsidRPr="00000E30">
        <w:rPr>
          <w:color w:val="000000" w:themeColor="text1"/>
        </w:rPr>
        <w:t>the</w:t>
      </w:r>
      <w:r w:rsidRPr="00000E30">
        <w:rPr>
          <w:color w:val="000000" w:themeColor="text1"/>
          <w:spacing w:val="-12"/>
        </w:rPr>
        <w:t xml:space="preserve"> </w:t>
      </w:r>
      <w:r w:rsidRPr="00000E30">
        <w:rPr>
          <w:color w:val="000000" w:themeColor="text1"/>
        </w:rPr>
        <w:t>fact</w:t>
      </w:r>
      <w:r w:rsidRPr="00000E30">
        <w:rPr>
          <w:color w:val="000000" w:themeColor="text1"/>
          <w:spacing w:val="-12"/>
        </w:rPr>
        <w:t xml:space="preserve"> </w:t>
      </w:r>
      <w:r w:rsidRPr="00000E30">
        <w:rPr>
          <w:color w:val="000000" w:themeColor="text1"/>
        </w:rPr>
        <w:t>that</w:t>
      </w:r>
      <w:r w:rsidRPr="00000E30">
        <w:rPr>
          <w:color w:val="000000" w:themeColor="text1"/>
          <w:spacing w:val="-12"/>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larger the</w:t>
      </w:r>
      <w:r w:rsidRPr="00000E30">
        <w:rPr>
          <w:color w:val="000000" w:themeColor="text1"/>
          <w:spacing w:val="-5"/>
        </w:rPr>
        <w:t xml:space="preserve"> </w:t>
      </w:r>
      <w:r w:rsidRPr="00000E30">
        <w:rPr>
          <w:color w:val="000000" w:themeColor="text1"/>
        </w:rPr>
        <w:t>quantity</w:t>
      </w:r>
      <w:r w:rsidRPr="00000E30">
        <w:rPr>
          <w:color w:val="000000" w:themeColor="text1"/>
          <w:spacing w:val="-4"/>
        </w:rPr>
        <w:t xml:space="preserve"> </w:t>
      </w:r>
      <w:r w:rsidRPr="00000E30">
        <w:rPr>
          <w:color w:val="000000" w:themeColor="text1"/>
        </w:rPr>
        <w:t>of</w:t>
      </w:r>
      <w:r w:rsidRPr="00000E30">
        <w:rPr>
          <w:color w:val="000000" w:themeColor="text1"/>
          <w:spacing w:val="-4"/>
        </w:rPr>
        <w:t xml:space="preserve"> </w:t>
      </w:r>
      <w:r w:rsidRPr="00000E30">
        <w:rPr>
          <w:color w:val="000000" w:themeColor="text1"/>
        </w:rPr>
        <w:t>water</w:t>
      </w:r>
      <w:r w:rsidRPr="00000E30">
        <w:rPr>
          <w:color w:val="000000" w:themeColor="text1"/>
          <w:spacing w:val="-4"/>
        </w:rPr>
        <w:t xml:space="preserve"> </w:t>
      </w:r>
      <w:r w:rsidRPr="00000E30">
        <w:rPr>
          <w:color w:val="000000" w:themeColor="text1"/>
        </w:rPr>
        <w:t>added</w:t>
      </w:r>
      <w:r w:rsidRPr="00000E30">
        <w:rPr>
          <w:color w:val="000000" w:themeColor="text1"/>
          <w:spacing w:val="-4"/>
        </w:rPr>
        <w:t xml:space="preserve"> </w:t>
      </w:r>
      <w:r w:rsidRPr="00000E30">
        <w:rPr>
          <w:color w:val="000000" w:themeColor="text1"/>
        </w:rPr>
        <w:t>to</w:t>
      </w:r>
      <w:r w:rsidRPr="00000E30">
        <w:rPr>
          <w:color w:val="000000" w:themeColor="text1"/>
          <w:spacing w:val="-4"/>
        </w:rPr>
        <w:t xml:space="preserve"> </w:t>
      </w:r>
      <w:r w:rsidRPr="00000E30">
        <w:rPr>
          <w:color w:val="000000" w:themeColor="text1"/>
        </w:rPr>
        <w:t>a</w:t>
      </w:r>
      <w:r w:rsidRPr="00000E30">
        <w:rPr>
          <w:color w:val="000000" w:themeColor="text1"/>
          <w:spacing w:val="-4"/>
        </w:rPr>
        <w:t xml:space="preserve"> </w:t>
      </w:r>
      <w:r w:rsidRPr="00000E30">
        <w:rPr>
          <w:color w:val="000000" w:themeColor="text1"/>
        </w:rPr>
        <w:t>glass,</w:t>
      </w:r>
      <w:r w:rsidRPr="00000E30">
        <w:rPr>
          <w:color w:val="000000" w:themeColor="text1"/>
          <w:spacing w:val="-3"/>
        </w:rPr>
        <w:t xml:space="preserve"> </w:t>
      </w:r>
      <w:r w:rsidRPr="00000E30">
        <w:rPr>
          <w:color w:val="000000" w:themeColor="text1"/>
        </w:rPr>
        <w:t>the</w:t>
      </w:r>
      <w:r w:rsidRPr="00000E30">
        <w:rPr>
          <w:color w:val="000000" w:themeColor="text1"/>
          <w:spacing w:val="-5"/>
        </w:rPr>
        <w:t xml:space="preserve"> </w:t>
      </w:r>
      <w:r w:rsidRPr="00000E30">
        <w:rPr>
          <w:color w:val="000000" w:themeColor="text1"/>
        </w:rPr>
        <w:t>higher</w:t>
      </w:r>
      <w:r w:rsidRPr="00000E30">
        <w:rPr>
          <w:color w:val="000000" w:themeColor="text1"/>
          <w:spacing w:val="-4"/>
        </w:rPr>
        <w:t xml:space="preserve"> </w:t>
      </w:r>
      <w:r w:rsidRPr="00000E30">
        <w:rPr>
          <w:color w:val="000000" w:themeColor="text1"/>
        </w:rPr>
        <w:t>the</w:t>
      </w:r>
      <w:r w:rsidRPr="00000E30">
        <w:rPr>
          <w:color w:val="000000" w:themeColor="text1"/>
          <w:spacing w:val="-5"/>
        </w:rPr>
        <w:t xml:space="preserve"> </w:t>
      </w:r>
      <w:r w:rsidRPr="00000E30">
        <w:rPr>
          <w:color w:val="000000" w:themeColor="text1"/>
        </w:rPr>
        <w:t>level</w:t>
      </w:r>
      <w:r w:rsidRPr="00000E30">
        <w:rPr>
          <w:color w:val="000000" w:themeColor="text1"/>
          <w:spacing w:val="-4"/>
        </w:rPr>
        <w:t xml:space="preserve"> </w:t>
      </w:r>
      <w:r w:rsidRPr="00000E30">
        <w:rPr>
          <w:color w:val="000000" w:themeColor="text1"/>
        </w:rPr>
        <w:t>of</w:t>
      </w:r>
      <w:r w:rsidRPr="00000E30">
        <w:rPr>
          <w:color w:val="000000" w:themeColor="text1"/>
          <w:spacing w:val="-4"/>
        </w:rPr>
        <w:t xml:space="preserve"> </w:t>
      </w:r>
      <w:r w:rsidRPr="00000E30">
        <w:rPr>
          <w:color w:val="000000" w:themeColor="text1"/>
        </w:rPr>
        <w:t>the</w:t>
      </w:r>
      <w:r w:rsidRPr="00000E30">
        <w:rPr>
          <w:color w:val="000000" w:themeColor="text1"/>
          <w:spacing w:val="-5"/>
        </w:rPr>
        <w:t xml:space="preserve"> </w:t>
      </w:r>
      <w:r w:rsidRPr="00000E30">
        <w:rPr>
          <w:color w:val="000000" w:themeColor="text1"/>
        </w:rPr>
        <w:t>water</w:t>
      </w:r>
      <w:r w:rsidRPr="00000E30">
        <w:rPr>
          <w:color w:val="000000" w:themeColor="text1"/>
          <w:spacing w:val="-4"/>
        </w:rPr>
        <w:t xml:space="preserve"> </w:t>
      </w:r>
      <w:r w:rsidRPr="00000E30">
        <w:rPr>
          <w:color w:val="000000" w:themeColor="text1"/>
        </w:rPr>
        <w:t>inside</w:t>
      </w:r>
      <w:r w:rsidRPr="00000E30">
        <w:rPr>
          <w:color w:val="000000" w:themeColor="text1"/>
          <w:spacing w:val="-4"/>
        </w:rPr>
        <w:t xml:space="preserve"> </w:t>
      </w:r>
      <w:r w:rsidRPr="00000E30">
        <w:rPr>
          <w:color w:val="000000" w:themeColor="text1"/>
        </w:rPr>
        <w:t>the</w:t>
      </w:r>
      <w:r w:rsidRPr="00000E30">
        <w:rPr>
          <w:color w:val="000000" w:themeColor="text1"/>
          <w:spacing w:val="-5"/>
        </w:rPr>
        <w:t xml:space="preserve"> </w:t>
      </w:r>
      <w:r w:rsidRPr="00000E30">
        <w:rPr>
          <w:color w:val="000000" w:themeColor="text1"/>
        </w:rPr>
        <w:t>glass</w:t>
      </w:r>
      <w:r w:rsidRPr="00000E30">
        <w:rPr>
          <w:color w:val="000000" w:themeColor="text1"/>
          <w:spacing w:val="-4"/>
        </w:rPr>
        <w:t xml:space="preserve"> </w:t>
      </w:r>
      <w:r w:rsidRPr="00000E30">
        <w:rPr>
          <w:color w:val="000000" w:themeColor="text1"/>
        </w:rPr>
        <w:t>is. This recurrent co-occurrence of quantity and height in everyday life experiences serves as the experiential grounding for the primary</w:t>
      </w:r>
      <w:r w:rsidRPr="00000E30">
        <w:rPr>
          <w:color w:val="000000" w:themeColor="text1"/>
          <w:spacing w:val="-8"/>
        </w:rPr>
        <w:t xml:space="preserve"> </w:t>
      </w:r>
      <w:r w:rsidRPr="00000E30">
        <w:rPr>
          <w:color w:val="000000" w:themeColor="text1"/>
        </w:rPr>
        <w:t>metaphor</w:t>
      </w:r>
      <w:r w:rsidRPr="00000E30">
        <w:rPr>
          <w:color w:val="000000" w:themeColor="text1"/>
          <w:spacing w:val="-7"/>
        </w:rPr>
        <w:t xml:space="preserve"> </w:t>
      </w:r>
      <w:r w:rsidRPr="00000E30">
        <w:rPr>
          <w:smallCaps/>
          <w:color w:val="000000" w:themeColor="text1"/>
        </w:rPr>
        <w:t>more</w:t>
      </w:r>
      <w:r w:rsidRPr="00000E30">
        <w:rPr>
          <w:smallCaps/>
          <w:color w:val="000000" w:themeColor="text1"/>
          <w:spacing w:val="-7"/>
        </w:rPr>
        <w:t xml:space="preserve"> </w:t>
      </w:r>
      <w:r w:rsidRPr="00000E30">
        <w:rPr>
          <w:smallCaps/>
          <w:color w:val="000000" w:themeColor="text1"/>
        </w:rPr>
        <w:t>is</w:t>
      </w:r>
      <w:r w:rsidRPr="00000E30">
        <w:rPr>
          <w:smallCaps/>
          <w:color w:val="000000" w:themeColor="text1"/>
          <w:spacing w:val="-7"/>
        </w:rPr>
        <w:t xml:space="preserve"> </w:t>
      </w:r>
      <w:r w:rsidRPr="00000E30">
        <w:rPr>
          <w:smallCaps/>
          <w:color w:val="000000" w:themeColor="text1"/>
        </w:rPr>
        <w:t>up</w:t>
      </w:r>
      <w:r w:rsidRPr="00000E30">
        <w:rPr>
          <w:color w:val="000000" w:themeColor="text1"/>
          <w:spacing w:val="-7"/>
        </w:rPr>
        <w:t xml:space="preserve"> </w:t>
      </w:r>
      <w:r w:rsidRPr="00000E30">
        <w:rPr>
          <w:color w:val="000000" w:themeColor="text1"/>
        </w:rPr>
        <w:t>(e.g.,</w:t>
      </w:r>
      <w:r w:rsidRPr="00000E30">
        <w:rPr>
          <w:color w:val="000000" w:themeColor="text1"/>
          <w:spacing w:val="-7"/>
        </w:rPr>
        <w:t xml:space="preserve"> </w:t>
      </w:r>
      <w:r w:rsidRPr="00000E30">
        <w:rPr>
          <w:i/>
          <w:color w:val="000000" w:themeColor="text1"/>
        </w:rPr>
        <w:t>Prices</w:t>
      </w:r>
      <w:r w:rsidRPr="00000E30">
        <w:rPr>
          <w:i/>
          <w:color w:val="000000" w:themeColor="text1"/>
          <w:spacing w:val="-7"/>
        </w:rPr>
        <w:t xml:space="preserve"> </w:t>
      </w:r>
      <w:r w:rsidRPr="00000E30">
        <w:rPr>
          <w:i/>
          <w:color w:val="000000" w:themeColor="text1"/>
        </w:rPr>
        <w:t>are</w:t>
      </w:r>
      <w:r w:rsidRPr="00000E30">
        <w:rPr>
          <w:i/>
          <w:color w:val="000000" w:themeColor="text1"/>
          <w:spacing w:val="-7"/>
        </w:rPr>
        <w:t xml:space="preserve"> </w:t>
      </w:r>
      <w:r w:rsidRPr="00000E30">
        <w:rPr>
          <w:i/>
          <w:color w:val="000000" w:themeColor="text1"/>
        </w:rPr>
        <w:t>soaring)</w:t>
      </w:r>
      <w:r w:rsidRPr="00000E30">
        <w:rPr>
          <w:color w:val="000000" w:themeColor="text1"/>
        </w:rPr>
        <w:t>.</w:t>
      </w:r>
      <w:r w:rsidRPr="00000E30">
        <w:rPr>
          <w:color w:val="000000" w:themeColor="text1"/>
          <w:spacing w:val="-7"/>
        </w:rPr>
        <w:t xml:space="preserve"> </w:t>
      </w:r>
    </w:p>
    <w:p w14:paraId="23E96851" w14:textId="77777777" w:rsidR="00000E30" w:rsidRPr="00000E30" w:rsidRDefault="00000E30" w:rsidP="00000E30">
      <w:pPr>
        <w:pStyle w:val="BodyText"/>
        <w:spacing w:line="360" w:lineRule="auto"/>
        <w:ind w:right="93" w:firstLine="567"/>
        <w:jc w:val="both"/>
        <w:rPr>
          <w:color w:val="000000" w:themeColor="text1"/>
        </w:rPr>
      </w:pPr>
      <w:r w:rsidRPr="00000E30">
        <w:rPr>
          <w:color w:val="000000" w:themeColor="text1"/>
        </w:rPr>
        <w:t xml:space="preserve">If compared to resemblance metaphors (i.e., </w:t>
      </w:r>
      <w:r w:rsidRPr="00000E30">
        <w:rPr>
          <w:i/>
          <w:color w:val="000000" w:themeColor="text1"/>
        </w:rPr>
        <w:t>Achilles is a lion</w:t>
      </w:r>
      <w:r w:rsidRPr="00000E30">
        <w:rPr>
          <w:color w:val="000000" w:themeColor="text1"/>
        </w:rPr>
        <w:t xml:space="preserve">), whose motivation </w:t>
      </w:r>
      <w:r w:rsidRPr="00000E30">
        <w:rPr>
          <w:color w:val="000000" w:themeColor="text1"/>
        </w:rPr>
        <w:lastRenderedPageBreak/>
        <w:t>for metaphorical transfer is based on the perception of physical or conceptual similarities between two distinct domains, primary metaphors are special in several ways.</w:t>
      </w:r>
      <w:r w:rsidRPr="00000E30">
        <w:rPr>
          <w:color w:val="000000" w:themeColor="text1"/>
          <w:spacing w:val="-42"/>
        </w:rPr>
        <w:t xml:space="preserve"> </w:t>
      </w:r>
      <w:r w:rsidRPr="00000E30">
        <w:rPr>
          <w:color w:val="000000" w:themeColor="text1"/>
        </w:rPr>
        <w:t>Stemming as they do from bodily and/or experiential events, the experiences that both their source and target domains refer to are relatively basic concepts. As noted by Valenzuela (2009:</w:t>
      </w:r>
      <w:r w:rsidRPr="00000E30">
        <w:rPr>
          <w:color w:val="000000" w:themeColor="text1"/>
          <w:spacing w:val="-3"/>
        </w:rPr>
        <w:t xml:space="preserve"> </w:t>
      </w:r>
      <w:r w:rsidRPr="00000E30">
        <w:rPr>
          <w:color w:val="000000" w:themeColor="text1"/>
        </w:rPr>
        <w:t>239):</w:t>
      </w:r>
    </w:p>
    <w:p w14:paraId="4C539F5A" w14:textId="77777777" w:rsidR="00000E30" w:rsidRPr="00000E30" w:rsidRDefault="00000E30" w:rsidP="00000E30">
      <w:pPr>
        <w:pStyle w:val="BodyText"/>
        <w:spacing w:line="360" w:lineRule="auto"/>
        <w:ind w:right="93" w:firstLine="567"/>
        <w:jc w:val="both"/>
        <w:rPr>
          <w:color w:val="000000" w:themeColor="text1"/>
        </w:rPr>
      </w:pPr>
    </w:p>
    <w:p w14:paraId="3F1514D0" w14:textId="77777777" w:rsidR="00000E30" w:rsidRPr="00000E30" w:rsidRDefault="00000E30" w:rsidP="00000E30">
      <w:pPr>
        <w:pStyle w:val="BodyText"/>
        <w:spacing w:line="360" w:lineRule="auto"/>
        <w:ind w:left="567" w:right="93"/>
        <w:jc w:val="both"/>
        <w:rPr>
          <w:color w:val="000000" w:themeColor="text1"/>
        </w:rPr>
      </w:pPr>
      <w:r w:rsidRPr="00000E30">
        <w:rPr>
          <w:color w:val="000000" w:themeColor="text1"/>
        </w:rPr>
        <w:t>[...] source domains [of primary metaphors] are embodied experiences, typically</w:t>
      </w:r>
      <w:r w:rsidRPr="00000E30">
        <w:rPr>
          <w:color w:val="000000" w:themeColor="text1"/>
          <w:spacing w:val="-12"/>
        </w:rPr>
        <w:t xml:space="preserve"> </w:t>
      </w:r>
      <w:r w:rsidRPr="00000E30">
        <w:rPr>
          <w:color w:val="000000" w:themeColor="text1"/>
        </w:rPr>
        <w:t>related</w:t>
      </w:r>
      <w:r w:rsidRPr="00000E30">
        <w:rPr>
          <w:color w:val="000000" w:themeColor="text1"/>
          <w:spacing w:val="-11"/>
        </w:rPr>
        <w:t xml:space="preserve"> </w:t>
      </w:r>
      <w:r w:rsidRPr="00000E30">
        <w:rPr>
          <w:color w:val="000000" w:themeColor="text1"/>
        </w:rPr>
        <w:t>to</w:t>
      </w:r>
      <w:r w:rsidRPr="00000E30">
        <w:rPr>
          <w:color w:val="000000" w:themeColor="text1"/>
          <w:spacing w:val="-12"/>
        </w:rPr>
        <w:t xml:space="preserve"> </w:t>
      </w:r>
      <w:r w:rsidRPr="00000E30">
        <w:rPr>
          <w:color w:val="000000" w:themeColor="text1"/>
        </w:rPr>
        <w:t>perceptual</w:t>
      </w:r>
      <w:r w:rsidRPr="00000E30">
        <w:rPr>
          <w:color w:val="000000" w:themeColor="text1"/>
          <w:spacing w:val="-11"/>
        </w:rPr>
        <w:t xml:space="preserve"> </w:t>
      </w:r>
      <w:r w:rsidRPr="00000E30">
        <w:rPr>
          <w:color w:val="000000" w:themeColor="text1"/>
        </w:rPr>
        <w:t>or</w:t>
      </w:r>
      <w:r w:rsidRPr="00000E30">
        <w:rPr>
          <w:color w:val="000000" w:themeColor="text1"/>
          <w:spacing w:val="-12"/>
        </w:rPr>
        <w:t xml:space="preserve"> </w:t>
      </w:r>
      <w:r w:rsidRPr="00000E30">
        <w:rPr>
          <w:color w:val="000000" w:themeColor="text1"/>
        </w:rPr>
        <w:t>force-dynamic</w:t>
      </w:r>
      <w:r w:rsidRPr="00000E30">
        <w:rPr>
          <w:color w:val="000000" w:themeColor="text1"/>
          <w:spacing w:val="-11"/>
        </w:rPr>
        <w:t xml:space="preserve"> </w:t>
      </w:r>
      <w:r w:rsidRPr="00000E30">
        <w:rPr>
          <w:color w:val="000000" w:themeColor="text1"/>
        </w:rPr>
        <w:t>schematizations</w:t>
      </w:r>
      <w:r w:rsidRPr="00000E30">
        <w:rPr>
          <w:color w:val="000000" w:themeColor="text1"/>
          <w:spacing w:val="-11"/>
        </w:rPr>
        <w:t xml:space="preserve"> </w:t>
      </w:r>
      <w:r w:rsidRPr="00000E30">
        <w:rPr>
          <w:color w:val="000000" w:themeColor="text1"/>
        </w:rPr>
        <w:t>of</w:t>
      </w:r>
      <w:r w:rsidRPr="00000E30">
        <w:rPr>
          <w:color w:val="000000" w:themeColor="text1"/>
          <w:spacing w:val="-12"/>
        </w:rPr>
        <w:t xml:space="preserve"> </w:t>
      </w:r>
      <w:r w:rsidRPr="00000E30">
        <w:rPr>
          <w:color w:val="000000" w:themeColor="text1"/>
        </w:rPr>
        <w:t>experience</w:t>
      </w:r>
      <w:r w:rsidRPr="00000E30">
        <w:rPr>
          <w:color w:val="000000" w:themeColor="text1"/>
          <w:spacing w:val="-11"/>
        </w:rPr>
        <w:t xml:space="preserve"> </w:t>
      </w:r>
      <w:r w:rsidRPr="00000E30">
        <w:rPr>
          <w:color w:val="000000" w:themeColor="text1"/>
        </w:rPr>
        <w:t>(e.g., up/down, in/out, hot/cold, etc.), while target domains are normally subjective fields of evaluation, for example, something being important or not, good or not,</w:t>
      </w:r>
      <w:r w:rsidRPr="00000E30">
        <w:rPr>
          <w:color w:val="000000" w:themeColor="text1"/>
          <w:spacing w:val="-2"/>
        </w:rPr>
        <w:t xml:space="preserve"> </w:t>
      </w:r>
      <w:r w:rsidRPr="00000E30">
        <w:rPr>
          <w:color w:val="000000" w:themeColor="text1"/>
        </w:rPr>
        <w:t>etc.</w:t>
      </w:r>
    </w:p>
    <w:p w14:paraId="26CC5697" w14:textId="77777777" w:rsidR="00000E30" w:rsidRPr="00000E30" w:rsidRDefault="00000E30" w:rsidP="00000E30">
      <w:pPr>
        <w:pStyle w:val="BodyText"/>
        <w:spacing w:line="360" w:lineRule="auto"/>
        <w:ind w:right="93"/>
        <w:jc w:val="both"/>
        <w:rPr>
          <w:color w:val="000000" w:themeColor="text1"/>
        </w:rPr>
      </w:pPr>
    </w:p>
    <w:p w14:paraId="0822AF55"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Embodied</w:t>
      </w:r>
      <w:r w:rsidRPr="00000E30">
        <w:rPr>
          <w:color w:val="000000" w:themeColor="text1"/>
          <w:spacing w:val="-6"/>
        </w:rPr>
        <w:t xml:space="preserve"> </w:t>
      </w:r>
      <w:r w:rsidRPr="00000E30">
        <w:rPr>
          <w:color w:val="000000" w:themeColor="text1"/>
        </w:rPr>
        <w:t>metaphors</w:t>
      </w:r>
      <w:r w:rsidRPr="00000E30">
        <w:rPr>
          <w:color w:val="000000" w:themeColor="text1"/>
          <w:spacing w:val="-5"/>
        </w:rPr>
        <w:t xml:space="preserve"> </w:t>
      </w:r>
      <w:r w:rsidRPr="00000E30">
        <w:rPr>
          <w:color w:val="000000" w:themeColor="text1"/>
        </w:rPr>
        <w:t>are</w:t>
      </w:r>
      <w:r w:rsidRPr="00000E30">
        <w:rPr>
          <w:color w:val="000000" w:themeColor="text1"/>
          <w:spacing w:val="-6"/>
        </w:rPr>
        <w:t xml:space="preserve"> </w:t>
      </w:r>
      <w:r w:rsidRPr="00000E30">
        <w:rPr>
          <w:color w:val="000000" w:themeColor="text1"/>
        </w:rPr>
        <w:t>learned</w:t>
      </w:r>
      <w:r w:rsidRPr="00000E30">
        <w:rPr>
          <w:color w:val="000000" w:themeColor="text1"/>
          <w:spacing w:val="-6"/>
        </w:rPr>
        <w:t xml:space="preserve"> </w:t>
      </w:r>
      <w:r w:rsidRPr="00000E30">
        <w:rPr>
          <w:color w:val="000000" w:themeColor="text1"/>
        </w:rPr>
        <w:t>unconsciously</w:t>
      </w:r>
      <w:r w:rsidRPr="00000E30">
        <w:rPr>
          <w:color w:val="000000" w:themeColor="text1"/>
          <w:spacing w:val="-5"/>
        </w:rPr>
        <w:t xml:space="preserve"> </w:t>
      </w:r>
      <w:r w:rsidRPr="00000E30">
        <w:rPr>
          <w:color w:val="000000" w:themeColor="text1"/>
        </w:rPr>
        <w:t>and</w:t>
      </w:r>
      <w:r w:rsidRPr="00000E30">
        <w:rPr>
          <w:color w:val="000000" w:themeColor="text1"/>
          <w:spacing w:val="-5"/>
        </w:rPr>
        <w:t xml:space="preserve"> </w:t>
      </w:r>
      <w:r w:rsidRPr="00000E30">
        <w:rPr>
          <w:color w:val="000000" w:themeColor="text1"/>
        </w:rPr>
        <w:t>automatically,</w:t>
      </w:r>
      <w:r w:rsidRPr="00000E30">
        <w:rPr>
          <w:color w:val="000000" w:themeColor="text1"/>
          <w:spacing w:val="-6"/>
        </w:rPr>
        <w:t xml:space="preserve"> </w:t>
      </w:r>
      <w:r w:rsidRPr="00000E30">
        <w:rPr>
          <w:color w:val="000000" w:themeColor="text1"/>
        </w:rPr>
        <w:t>simply</w:t>
      </w:r>
      <w:r w:rsidRPr="00000E30">
        <w:rPr>
          <w:color w:val="000000" w:themeColor="text1"/>
          <w:spacing w:val="-5"/>
        </w:rPr>
        <w:t xml:space="preserve"> </w:t>
      </w:r>
      <w:r w:rsidRPr="00000E30">
        <w:rPr>
          <w:color w:val="000000" w:themeColor="text1"/>
        </w:rPr>
        <w:t>by</w:t>
      </w:r>
      <w:r w:rsidRPr="00000E30">
        <w:rPr>
          <w:color w:val="000000" w:themeColor="text1"/>
          <w:spacing w:val="-5"/>
        </w:rPr>
        <w:t xml:space="preserve"> </w:t>
      </w:r>
      <w:r w:rsidRPr="00000E30">
        <w:rPr>
          <w:color w:val="000000" w:themeColor="text1"/>
        </w:rPr>
        <w:t>interacting physically with the surrounding world. Just as people’s bodies and physical experiences are similar for all humans regardless</w:t>
      </w:r>
      <w:r w:rsidRPr="00000E30">
        <w:rPr>
          <w:color w:val="000000" w:themeColor="text1"/>
          <w:spacing w:val="-37"/>
        </w:rPr>
        <w:t xml:space="preserve"> </w:t>
      </w:r>
      <w:r w:rsidRPr="00000E30">
        <w:rPr>
          <w:color w:val="000000" w:themeColor="text1"/>
        </w:rPr>
        <w:t>of the culture they belong to, so are primary metaphors based on bodily-grounded notions. They emerge not just in language, but also in virtually</w:t>
      </w:r>
      <w:r w:rsidRPr="00000E30">
        <w:rPr>
          <w:color w:val="000000" w:themeColor="text1"/>
          <w:spacing w:val="-10"/>
        </w:rPr>
        <w:t xml:space="preserve"> </w:t>
      </w:r>
      <w:r w:rsidRPr="00000E30">
        <w:rPr>
          <w:color w:val="000000" w:themeColor="text1"/>
        </w:rPr>
        <w:t>any</w:t>
      </w:r>
      <w:r w:rsidRPr="00000E30">
        <w:rPr>
          <w:color w:val="000000" w:themeColor="text1"/>
          <w:spacing w:val="-10"/>
        </w:rPr>
        <w:t xml:space="preserve"> </w:t>
      </w:r>
      <w:r w:rsidRPr="00000E30">
        <w:rPr>
          <w:color w:val="000000" w:themeColor="text1"/>
        </w:rPr>
        <w:t>mode</w:t>
      </w:r>
      <w:r w:rsidRPr="00000E30">
        <w:rPr>
          <w:color w:val="000000" w:themeColor="text1"/>
          <w:spacing w:val="-10"/>
        </w:rPr>
        <w:t xml:space="preserve"> </w:t>
      </w:r>
      <w:r w:rsidRPr="00000E30">
        <w:rPr>
          <w:color w:val="000000" w:themeColor="text1"/>
        </w:rPr>
        <w:t>and</w:t>
      </w:r>
      <w:r w:rsidRPr="00000E30">
        <w:rPr>
          <w:color w:val="000000" w:themeColor="text1"/>
          <w:spacing w:val="-9"/>
        </w:rPr>
        <w:t xml:space="preserve"> </w:t>
      </w:r>
      <w:r w:rsidRPr="00000E30">
        <w:rPr>
          <w:color w:val="000000" w:themeColor="text1"/>
        </w:rPr>
        <w:t>output</w:t>
      </w:r>
      <w:r w:rsidRPr="00000E30">
        <w:rPr>
          <w:color w:val="000000" w:themeColor="text1"/>
          <w:spacing w:val="-10"/>
        </w:rPr>
        <w:t xml:space="preserve"> </w:t>
      </w:r>
      <w:r w:rsidRPr="00000E30">
        <w:rPr>
          <w:color w:val="000000" w:themeColor="text1"/>
        </w:rPr>
        <w:t>of</w:t>
      </w:r>
      <w:r w:rsidRPr="00000E30">
        <w:rPr>
          <w:color w:val="000000" w:themeColor="text1"/>
          <w:spacing w:val="-10"/>
        </w:rPr>
        <w:t xml:space="preserve"> </w:t>
      </w:r>
      <w:r w:rsidRPr="00000E30">
        <w:rPr>
          <w:color w:val="000000" w:themeColor="text1"/>
        </w:rPr>
        <w:t>human</w:t>
      </w:r>
      <w:r w:rsidRPr="00000E30">
        <w:rPr>
          <w:color w:val="000000" w:themeColor="text1"/>
          <w:spacing w:val="-10"/>
        </w:rPr>
        <w:t xml:space="preserve"> </w:t>
      </w:r>
      <w:r w:rsidRPr="00000E30">
        <w:rPr>
          <w:color w:val="000000" w:themeColor="text1"/>
        </w:rPr>
        <w:t>cognition</w:t>
      </w:r>
      <w:r w:rsidRPr="00000E30">
        <w:rPr>
          <w:color w:val="000000" w:themeColor="text1"/>
          <w:spacing w:val="-9"/>
        </w:rPr>
        <w:t xml:space="preserve"> </w:t>
      </w:r>
      <w:r w:rsidRPr="00000E30">
        <w:rPr>
          <w:color w:val="000000" w:themeColor="text1"/>
        </w:rPr>
        <w:t>(visual,</w:t>
      </w:r>
      <w:r w:rsidRPr="00000E30">
        <w:rPr>
          <w:color w:val="000000" w:themeColor="text1"/>
          <w:spacing w:val="-10"/>
        </w:rPr>
        <w:t xml:space="preserve"> </w:t>
      </w:r>
      <w:r w:rsidRPr="00000E30">
        <w:rPr>
          <w:color w:val="000000" w:themeColor="text1"/>
        </w:rPr>
        <w:t>audial,</w:t>
      </w:r>
      <w:r w:rsidRPr="00000E30">
        <w:rPr>
          <w:color w:val="000000" w:themeColor="text1"/>
          <w:spacing w:val="-10"/>
        </w:rPr>
        <w:t xml:space="preserve"> </w:t>
      </w:r>
      <w:r w:rsidRPr="00000E30">
        <w:rPr>
          <w:color w:val="000000" w:themeColor="text1"/>
        </w:rPr>
        <w:t>gestural, etc.) and,</w:t>
      </w:r>
      <w:r w:rsidRPr="00000E30">
        <w:rPr>
          <w:color w:val="000000" w:themeColor="text1"/>
          <w:spacing w:val="-6"/>
        </w:rPr>
        <w:t xml:space="preserve"> </w:t>
      </w:r>
      <w:r w:rsidRPr="00000E30">
        <w:rPr>
          <w:color w:val="000000" w:themeColor="text1"/>
        </w:rPr>
        <w:t>though</w:t>
      </w:r>
      <w:r w:rsidRPr="00000E30">
        <w:rPr>
          <w:color w:val="000000" w:themeColor="text1"/>
          <w:spacing w:val="-7"/>
        </w:rPr>
        <w:t xml:space="preserve"> </w:t>
      </w:r>
      <w:r w:rsidRPr="00000E30">
        <w:rPr>
          <w:color w:val="000000" w:themeColor="text1"/>
        </w:rPr>
        <w:t>not</w:t>
      </w:r>
      <w:r w:rsidRPr="00000E30">
        <w:rPr>
          <w:color w:val="000000" w:themeColor="text1"/>
          <w:spacing w:val="-6"/>
        </w:rPr>
        <w:t xml:space="preserve"> </w:t>
      </w:r>
      <w:r w:rsidRPr="00000E30">
        <w:rPr>
          <w:color w:val="000000" w:themeColor="text1"/>
        </w:rPr>
        <w:t>innate,</w:t>
      </w:r>
      <w:r w:rsidRPr="00000E30">
        <w:rPr>
          <w:color w:val="000000" w:themeColor="text1"/>
          <w:spacing w:val="-7"/>
        </w:rPr>
        <w:t xml:space="preserve"> </w:t>
      </w:r>
      <w:r w:rsidRPr="00000E30">
        <w:rPr>
          <w:color w:val="000000" w:themeColor="text1"/>
        </w:rPr>
        <w:t>they</w:t>
      </w:r>
      <w:r w:rsidRPr="00000E30">
        <w:rPr>
          <w:color w:val="000000" w:themeColor="text1"/>
          <w:spacing w:val="-7"/>
        </w:rPr>
        <w:t xml:space="preserve"> </w:t>
      </w:r>
      <w:r w:rsidRPr="00000E30">
        <w:rPr>
          <w:color w:val="000000" w:themeColor="text1"/>
        </w:rPr>
        <w:t>are</w:t>
      </w:r>
      <w:r w:rsidRPr="00000E30">
        <w:rPr>
          <w:color w:val="000000" w:themeColor="text1"/>
          <w:spacing w:val="-6"/>
        </w:rPr>
        <w:t xml:space="preserve"> </w:t>
      </w:r>
      <w:r w:rsidRPr="00000E30">
        <w:rPr>
          <w:color w:val="000000" w:themeColor="text1"/>
        </w:rPr>
        <w:t>firmly</w:t>
      </w:r>
      <w:r w:rsidRPr="00000E30">
        <w:rPr>
          <w:color w:val="000000" w:themeColor="text1"/>
          <w:spacing w:val="-7"/>
        </w:rPr>
        <w:t xml:space="preserve"> </w:t>
      </w:r>
      <w:r w:rsidRPr="00000E30">
        <w:rPr>
          <w:color w:val="000000" w:themeColor="text1"/>
        </w:rPr>
        <w:t>and</w:t>
      </w:r>
      <w:r w:rsidRPr="00000E30">
        <w:rPr>
          <w:color w:val="000000" w:themeColor="text1"/>
          <w:spacing w:val="-6"/>
        </w:rPr>
        <w:t xml:space="preserve"> </w:t>
      </w:r>
      <w:r w:rsidRPr="00000E30">
        <w:rPr>
          <w:color w:val="000000" w:themeColor="text1"/>
        </w:rPr>
        <w:t>unconsciously</w:t>
      </w:r>
      <w:r w:rsidRPr="00000E30">
        <w:rPr>
          <w:color w:val="000000" w:themeColor="text1"/>
          <w:spacing w:val="-6"/>
        </w:rPr>
        <w:t xml:space="preserve"> </w:t>
      </w:r>
      <w:r w:rsidRPr="00000E30">
        <w:rPr>
          <w:color w:val="000000" w:themeColor="text1"/>
        </w:rPr>
        <w:t>entrenched</w:t>
      </w:r>
      <w:r w:rsidRPr="00000E30">
        <w:rPr>
          <w:color w:val="000000" w:themeColor="text1"/>
          <w:spacing w:val="-7"/>
        </w:rPr>
        <w:t xml:space="preserve"> </w:t>
      </w:r>
      <w:r w:rsidRPr="00000E30">
        <w:rPr>
          <w:color w:val="000000" w:themeColor="text1"/>
        </w:rPr>
        <w:t>in human reasoning (Valenzuela 2009). Their universal character turns them into deeply interesting constructs for the purposes of cross-cultural communication in general, and for the design of global, culture-independent marketing and branding campaigns, in particular (Pérez-Hernández 2011, 2013a, 2013b,</w:t>
      </w:r>
      <w:r w:rsidRPr="00000E30">
        <w:rPr>
          <w:color w:val="000000" w:themeColor="text1"/>
          <w:spacing w:val="-7"/>
        </w:rPr>
        <w:t xml:space="preserve"> </w:t>
      </w:r>
      <w:r w:rsidRPr="00000E30">
        <w:rPr>
          <w:color w:val="000000" w:themeColor="text1"/>
        </w:rPr>
        <w:t>2014).</w:t>
      </w:r>
    </w:p>
    <w:p w14:paraId="35AD0681"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Grady (1997) has defined over 100 primary metaphors with their corresponding verbal expressions. Below is a selection for illustration purposes:</w:t>
      </w:r>
    </w:p>
    <w:p w14:paraId="49DF464C" w14:textId="77777777" w:rsidR="00000E30" w:rsidRPr="00000E30" w:rsidRDefault="00000E30" w:rsidP="00000E30">
      <w:pPr>
        <w:pStyle w:val="BodyText"/>
        <w:spacing w:line="360" w:lineRule="auto"/>
        <w:ind w:right="93"/>
        <w:jc w:val="both"/>
        <w:rPr>
          <w:color w:val="000000" w:themeColor="text1"/>
        </w:rPr>
      </w:pPr>
    </w:p>
    <w:p w14:paraId="1598BDBC" w14:textId="77777777" w:rsidR="00000E30" w:rsidRPr="00000E30" w:rsidRDefault="00672DAD" w:rsidP="00000E30">
      <w:pPr>
        <w:spacing w:line="360" w:lineRule="auto"/>
        <w:ind w:right="93"/>
        <w:jc w:val="both"/>
        <w:rPr>
          <w:rFonts w:ascii="Times New Roman" w:hAnsi="Times New Roman" w:cs="Times New Roman"/>
          <w:color w:val="000000" w:themeColor="text1"/>
          <w:w w:val="105"/>
          <w:lang w:val="en-US"/>
        </w:rPr>
      </w:pPr>
      <w:sdt>
        <w:sdtPr>
          <w:rPr>
            <w:rFonts w:ascii="Times New Roman" w:hAnsi="Times New Roman" w:cs="Times New Roman"/>
          </w:rPr>
          <w:tag w:val="goog_rdk_0"/>
          <w:id w:val="1431394135"/>
        </w:sdtPr>
        <w:sdtEndPr/>
        <w:sdtContent/>
      </w:sdt>
      <w:sdt>
        <w:sdtPr>
          <w:rPr>
            <w:rFonts w:ascii="Times New Roman" w:hAnsi="Times New Roman" w:cs="Times New Roman"/>
          </w:rPr>
          <w:tag w:val="goog_rdk_2"/>
          <w:id w:val="165371008"/>
        </w:sdtPr>
        <w:sdtEndPr/>
        <w:sdtContent/>
      </w:sdt>
      <w:sdt>
        <w:sdtPr>
          <w:rPr>
            <w:rFonts w:ascii="Times New Roman" w:hAnsi="Times New Roman" w:cs="Times New Roman"/>
          </w:rPr>
          <w:tag w:val="goog_rdk_4"/>
          <w:id w:val="8960600"/>
        </w:sdtPr>
        <w:sdtEndPr/>
        <w:sdtContent/>
      </w:sdt>
      <w:r w:rsidR="00000E30" w:rsidRPr="00000E30">
        <w:rPr>
          <w:rFonts w:ascii="Times New Roman" w:hAnsi="Times New Roman" w:cs="Times New Roman"/>
          <w:b/>
          <w:color w:val="000000" w:themeColor="text1"/>
          <w:w w:val="105"/>
          <w:lang w:val="en-US"/>
        </w:rPr>
        <w:t>Table 1:</w:t>
      </w:r>
      <w:r w:rsidR="00000E30" w:rsidRPr="00000E30">
        <w:rPr>
          <w:rFonts w:ascii="Times New Roman" w:hAnsi="Times New Roman" w:cs="Times New Roman"/>
          <w:i/>
          <w:color w:val="000000" w:themeColor="text1"/>
          <w:w w:val="105"/>
          <w:lang w:val="en-US"/>
        </w:rPr>
        <w:t xml:space="preserve"> </w:t>
      </w:r>
      <w:r w:rsidR="00000E30" w:rsidRPr="00000E30">
        <w:rPr>
          <w:rFonts w:ascii="Times New Roman" w:hAnsi="Times New Roman" w:cs="Times New Roman"/>
          <w:color w:val="000000" w:themeColor="text1"/>
          <w:w w:val="105"/>
          <w:lang w:val="en-US"/>
        </w:rPr>
        <w:t>Examples of primary metaphors (Grady 1997).</w:t>
      </w:r>
    </w:p>
    <w:p w14:paraId="1FB38CE5" w14:textId="77777777" w:rsidR="00000E30" w:rsidRPr="00000E30" w:rsidRDefault="00000E30" w:rsidP="00000E30">
      <w:pPr>
        <w:spacing w:line="360" w:lineRule="auto"/>
        <w:ind w:right="93"/>
        <w:jc w:val="both"/>
        <w:rPr>
          <w:rFonts w:ascii="Times New Roman" w:hAnsi="Times New Roman" w:cs="Times New Roman"/>
          <w:i/>
          <w:color w:val="000000" w:themeColor="text1"/>
          <w:lang w:val="en-US"/>
        </w:rPr>
      </w:pPr>
    </w:p>
    <w:tbl>
      <w:tblPr>
        <w:tblStyle w:val="TableGrid"/>
        <w:tblW w:w="0" w:type="auto"/>
        <w:tblLook w:val="04A0" w:firstRow="1" w:lastRow="0" w:firstColumn="1" w:lastColumn="0" w:noHBand="0" w:noVBand="1"/>
      </w:tblPr>
      <w:tblGrid>
        <w:gridCol w:w="3509"/>
        <w:gridCol w:w="2863"/>
        <w:gridCol w:w="2116"/>
      </w:tblGrid>
      <w:tr w:rsidR="00000E30" w:rsidRPr="00000E30" w14:paraId="363CE7A4" w14:textId="77777777" w:rsidTr="00E366A4">
        <w:tc>
          <w:tcPr>
            <w:tcW w:w="2405" w:type="dxa"/>
          </w:tcPr>
          <w:p w14:paraId="4630FE7D" w14:textId="77777777" w:rsidR="00000E30" w:rsidRPr="00000E30" w:rsidRDefault="00000E30" w:rsidP="00000E30">
            <w:pPr>
              <w:spacing w:line="360" w:lineRule="auto"/>
              <w:jc w:val="both"/>
              <w:rPr>
                <w:b/>
                <w:sz w:val="24"/>
                <w:szCs w:val="24"/>
                <w:lang w:val="en-GB"/>
              </w:rPr>
            </w:pPr>
            <w:r w:rsidRPr="00000E30">
              <w:rPr>
                <w:b/>
                <w:sz w:val="24"/>
                <w:szCs w:val="24"/>
                <w:lang w:val="en-GB"/>
              </w:rPr>
              <w:t>PRIMARY METAPHOR</w:t>
            </w:r>
          </w:p>
        </w:tc>
        <w:tc>
          <w:tcPr>
            <w:tcW w:w="3541" w:type="dxa"/>
          </w:tcPr>
          <w:p w14:paraId="609FDE52" w14:textId="77777777" w:rsidR="00000E30" w:rsidRPr="00000E30" w:rsidRDefault="00000E30" w:rsidP="00000E30">
            <w:pPr>
              <w:spacing w:line="360" w:lineRule="auto"/>
              <w:jc w:val="both"/>
              <w:rPr>
                <w:b/>
                <w:sz w:val="24"/>
                <w:szCs w:val="24"/>
                <w:lang w:val="en-GB"/>
              </w:rPr>
            </w:pPr>
            <w:r w:rsidRPr="00000E30">
              <w:rPr>
                <w:b/>
                <w:sz w:val="24"/>
                <w:szCs w:val="24"/>
                <w:lang w:val="en-GB"/>
              </w:rPr>
              <w:t>MOTIVATION</w:t>
            </w:r>
          </w:p>
        </w:tc>
        <w:tc>
          <w:tcPr>
            <w:tcW w:w="2542" w:type="dxa"/>
          </w:tcPr>
          <w:p w14:paraId="7020D29E" w14:textId="77777777" w:rsidR="00000E30" w:rsidRPr="00000E30" w:rsidRDefault="00000E30" w:rsidP="00000E30">
            <w:pPr>
              <w:spacing w:line="360" w:lineRule="auto"/>
              <w:jc w:val="both"/>
              <w:rPr>
                <w:b/>
                <w:sz w:val="24"/>
                <w:szCs w:val="24"/>
                <w:lang w:val="en-GB"/>
              </w:rPr>
            </w:pPr>
            <w:r w:rsidRPr="00000E30">
              <w:rPr>
                <w:b/>
                <w:sz w:val="24"/>
                <w:szCs w:val="24"/>
                <w:lang w:val="en-GB"/>
              </w:rPr>
              <w:t>EXAMPLE</w:t>
            </w:r>
          </w:p>
        </w:tc>
      </w:tr>
      <w:tr w:rsidR="00000E30" w:rsidRPr="00BD1E84" w14:paraId="22BED850" w14:textId="77777777" w:rsidTr="00E366A4">
        <w:tc>
          <w:tcPr>
            <w:tcW w:w="2405" w:type="dxa"/>
          </w:tcPr>
          <w:p w14:paraId="598F5C50" w14:textId="77777777" w:rsidR="00000E30" w:rsidRPr="00000E30" w:rsidRDefault="00000E30" w:rsidP="00000E30">
            <w:pPr>
              <w:spacing w:line="360" w:lineRule="auto"/>
              <w:jc w:val="both"/>
              <w:rPr>
                <w:sz w:val="24"/>
                <w:szCs w:val="24"/>
                <w:lang w:val="en-GB"/>
              </w:rPr>
            </w:pPr>
            <w:r w:rsidRPr="00000E30">
              <w:rPr>
                <w:sz w:val="24"/>
                <w:szCs w:val="24"/>
                <w:lang w:val="en-GB"/>
              </w:rPr>
              <w:t>THE NATURE OF AN ENTITY IS ITS SHAPE</w:t>
            </w:r>
          </w:p>
        </w:tc>
        <w:tc>
          <w:tcPr>
            <w:tcW w:w="3541" w:type="dxa"/>
          </w:tcPr>
          <w:p w14:paraId="6BD54BD1"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 xml:space="preserve">The tendency to draw inferences about an object from its shape. The correlation between an </w:t>
            </w:r>
            <w:r w:rsidRPr="00000E30">
              <w:rPr>
                <w:rFonts w:ascii="Times New Roman" w:hAnsi="Times New Roman"/>
                <w:sz w:val="24"/>
                <w:szCs w:val="24"/>
                <w:lang w:val="en"/>
              </w:rPr>
              <w:lastRenderedPageBreak/>
              <w:t>object’s shape and its behavior.</w:t>
            </w:r>
          </w:p>
        </w:tc>
        <w:tc>
          <w:tcPr>
            <w:tcW w:w="2542" w:type="dxa"/>
          </w:tcPr>
          <w:p w14:paraId="70CA7A33"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lastRenderedPageBreak/>
              <w:t>Democracy takes very different forms in different countries.</w:t>
            </w:r>
          </w:p>
        </w:tc>
      </w:tr>
      <w:tr w:rsidR="00000E30" w:rsidRPr="00BD1E84" w14:paraId="1097BAD6" w14:textId="77777777" w:rsidTr="00E366A4">
        <w:tc>
          <w:tcPr>
            <w:tcW w:w="2405" w:type="dxa"/>
          </w:tcPr>
          <w:p w14:paraId="0E7D2A31" w14:textId="77777777" w:rsidR="00000E30" w:rsidRPr="00000E30" w:rsidRDefault="00000E30" w:rsidP="00000E30">
            <w:pPr>
              <w:spacing w:line="360" w:lineRule="auto"/>
              <w:jc w:val="both"/>
              <w:rPr>
                <w:sz w:val="24"/>
                <w:szCs w:val="24"/>
                <w:lang w:val="en-GB"/>
              </w:rPr>
            </w:pPr>
            <w:r w:rsidRPr="00000E30">
              <w:rPr>
                <w:sz w:val="24"/>
                <w:szCs w:val="24"/>
                <w:lang w:val="en-GB"/>
              </w:rPr>
              <w:t>SIMILARITY IS ALIGNMENT</w:t>
            </w:r>
          </w:p>
        </w:tc>
        <w:tc>
          <w:tcPr>
            <w:tcW w:w="3541" w:type="dxa"/>
          </w:tcPr>
          <w:p w14:paraId="72C844F5"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 xml:space="preserve">Objects may be oriented in the same way because they serve similar functions, are involved in similar processes or acted on by similar forces. </w:t>
            </w:r>
          </w:p>
        </w:tc>
        <w:tc>
          <w:tcPr>
            <w:tcW w:w="2542" w:type="dxa"/>
          </w:tcPr>
          <w:p w14:paraId="080A5CD3"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Her new dress is very much in line with those worn by her coworkers.</w:t>
            </w:r>
          </w:p>
        </w:tc>
      </w:tr>
      <w:tr w:rsidR="00000E30" w:rsidRPr="00BD1E84" w14:paraId="02B0CA68" w14:textId="77777777" w:rsidTr="00E366A4">
        <w:tc>
          <w:tcPr>
            <w:tcW w:w="2405" w:type="dxa"/>
          </w:tcPr>
          <w:p w14:paraId="27E74F5A" w14:textId="77777777" w:rsidR="00000E30" w:rsidRPr="00000E30" w:rsidRDefault="00000E30" w:rsidP="00000E30">
            <w:pPr>
              <w:spacing w:line="360" w:lineRule="auto"/>
              <w:jc w:val="both"/>
              <w:rPr>
                <w:sz w:val="24"/>
                <w:szCs w:val="24"/>
                <w:lang w:val="en-GB"/>
              </w:rPr>
            </w:pPr>
            <w:r w:rsidRPr="00000E30">
              <w:rPr>
                <w:sz w:val="24"/>
                <w:szCs w:val="24"/>
                <w:lang w:val="en-GB"/>
              </w:rPr>
              <w:t>IMPORTANT IS CENTRAL</w:t>
            </w:r>
          </w:p>
        </w:tc>
        <w:tc>
          <w:tcPr>
            <w:tcW w:w="3541" w:type="dxa"/>
          </w:tcPr>
          <w:p w14:paraId="6FDBFE98"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 xml:space="preserve">Being in a central position allows maximum access to, control over, causal effect on surrounding objects. </w:t>
            </w:r>
          </w:p>
        </w:tc>
        <w:tc>
          <w:tcPr>
            <w:tcW w:w="2542" w:type="dxa"/>
          </w:tcPr>
          <w:p w14:paraId="65C2F152"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That issue is central to these negotiations.</w:t>
            </w:r>
          </w:p>
        </w:tc>
      </w:tr>
      <w:tr w:rsidR="00000E30" w:rsidRPr="00BD1E84" w14:paraId="51D9285F" w14:textId="77777777" w:rsidTr="00E366A4">
        <w:tc>
          <w:tcPr>
            <w:tcW w:w="2405" w:type="dxa"/>
          </w:tcPr>
          <w:p w14:paraId="5351B5AC" w14:textId="77777777" w:rsidR="00000E30" w:rsidRPr="00000E30" w:rsidRDefault="00000E30" w:rsidP="00000E30">
            <w:pPr>
              <w:spacing w:line="360" w:lineRule="auto"/>
              <w:jc w:val="both"/>
              <w:rPr>
                <w:sz w:val="24"/>
                <w:szCs w:val="24"/>
                <w:lang w:val="en-GB"/>
              </w:rPr>
            </w:pPr>
            <w:r w:rsidRPr="00000E30">
              <w:rPr>
                <w:sz w:val="24"/>
                <w:szCs w:val="24"/>
                <w:lang w:val="en-GB"/>
              </w:rPr>
              <w:t>IMPORTANCE IS SIZE/VOLUME</w:t>
            </w:r>
          </w:p>
        </w:tc>
        <w:tc>
          <w:tcPr>
            <w:tcW w:w="3541" w:type="dxa"/>
          </w:tcPr>
          <w:p w14:paraId="00B362AE"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The correlation between size/volume of objects and the value, threat, difficulty, etc. they represent as we interact with them.</w:t>
            </w:r>
          </w:p>
        </w:tc>
        <w:tc>
          <w:tcPr>
            <w:tcW w:w="2542" w:type="dxa"/>
          </w:tcPr>
          <w:p w14:paraId="7CDD537F" w14:textId="77777777" w:rsidR="00000E30" w:rsidRPr="00000E30" w:rsidRDefault="00000E30" w:rsidP="00000E30">
            <w:pPr>
              <w:spacing w:line="360" w:lineRule="auto"/>
              <w:jc w:val="both"/>
              <w:rPr>
                <w:sz w:val="24"/>
                <w:szCs w:val="24"/>
                <w:lang w:val="en-GB"/>
              </w:rPr>
            </w:pPr>
            <w:r w:rsidRPr="00000E30">
              <w:rPr>
                <w:sz w:val="24"/>
                <w:szCs w:val="24"/>
                <w:lang w:val="en"/>
              </w:rPr>
              <w:t>Tomorrow is a big day for this organization.</w:t>
            </w:r>
          </w:p>
        </w:tc>
      </w:tr>
      <w:tr w:rsidR="00000E30" w:rsidRPr="00BD1E84" w14:paraId="2689F7A3" w14:textId="77777777" w:rsidTr="00E366A4">
        <w:tc>
          <w:tcPr>
            <w:tcW w:w="2405" w:type="dxa"/>
          </w:tcPr>
          <w:p w14:paraId="12EEA5D9" w14:textId="77777777" w:rsidR="00000E30" w:rsidRPr="00000E30" w:rsidRDefault="00000E30" w:rsidP="00000E30">
            <w:pPr>
              <w:spacing w:line="360" w:lineRule="auto"/>
              <w:jc w:val="both"/>
              <w:rPr>
                <w:sz w:val="24"/>
                <w:szCs w:val="24"/>
                <w:lang w:val="en-GB"/>
              </w:rPr>
            </w:pPr>
            <w:r w:rsidRPr="00000E30">
              <w:rPr>
                <w:sz w:val="24"/>
                <w:szCs w:val="24"/>
                <w:lang w:val="en-GB"/>
              </w:rPr>
              <w:t>GOOD IS BRIGHT</w:t>
            </w:r>
          </w:p>
        </w:tc>
        <w:tc>
          <w:tcPr>
            <w:tcW w:w="3541" w:type="dxa"/>
          </w:tcPr>
          <w:p w14:paraId="685D276F"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Correlations between light and safety, dark and danger.</w:t>
            </w:r>
          </w:p>
        </w:tc>
        <w:tc>
          <w:tcPr>
            <w:tcW w:w="2542" w:type="dxa"/>
          </w:tcPr>
          <w:p w14:paraId="58BEB09A" w14:textId="77777777" w:rsidR="00000E30" w:rsidRPr="00000E30" w:rsidRDefault="00000E30" w:rsidP="00000E30">
            <w:pPr>
              <w:spacing w:line="360" w:lineRule="auto"/>
              <w:jc w:val="both"/>
              <w:rPr>
                <w:sz w:val="24"/>
                <w:szCs w:val="24"/>
                <w:lang w:val="en-GB"/>
              </w:rPr>
            </w:pPr>
            <w:r w:rsidRPr="00000E30">
              <w:rPr>
                <w:sz w:val="24"/>
                <w:szCs w:val="24"/>
                <w:lang w:val="en"/>
              </w:rPr>
              <w:t>The outlook has brightened since the new council took office.</w:t>
            </w:r>
          </w:p>
        </w:tc>
      </w:tr>
      <w:tr w:rsidR="00000E30" w:rsidRPr="00BD1E84" w14:paraId="37E0F63D" w14:textId="77777777" w:rsidTr="00E366A4">
        <w:trPr>
          <w:trHeight w:val="1074"/>
        </w:trPr>
        <w:tc>
          <w:tcPr>
            <w:tcW w:w="2405" w:type="dxa"/>
          </w:tcPr>
          <w:p w14:paraId="15EDED14" w14:textId="77777777" w:rsidR="00000E30" w:rsidRPr="00000E30" w:rsidRDefault="00000E30" w:rsidP="00000E30">
            <w:pPr>
              <w:spacing w:line="360" w:lineRule="auto"/>
              <w:jc w:val="both"/>
              <w:rPr>
                <w:sz w:val="24"/>
                <w:szCs w:val="24"/>
                <w:lang w:val="en-GB"/>
              </w:rPr>
            </w:pPr>
            <w:r w:rsidRPr="00000E30">
              <w:rPr>
                <w:sz w:val="24"/>
                <w:szCs w:val="24"/>
                <w:lang w:val="en-GB"/>
              </w:rPr>
              <w:t>HAPPY IS UP</w:t>
            </w:r>
          </w:p>
          <w:p w14:paraId="63ACC8F8" w14:textId="77777777" w:rsidR="00000E30" w:rsidRPr="00000E30" w:rsidRDefault="00000E30" w:rsidP="00000E30">
            <w:pPr>
              <w:spacing w:line="360" w:lineRule="auto"/>
              <w:jc w:val="both"/>
              <w:rPr>
                <w:sz w:val="24"/>
                <w:szCs w:val="24"/>
                <w:lang w:val="en-GB"/>
              </w:rPr>
            </w:pPr>
            <w:r w:rsidRPr="00000E30">
              <w:rPr>
                <w:sz w:val="24"/>
                <w:szCs w:val="24"/>
                <w:lang w:val="en-GB"/>
              </w:rPr>
              <w:t>(Related metaphors: HEALTHY IS UP, BEING CONSCIOUS IS BEING UP)</w:t>
            </w:r>
          </w:p>
        </w:tc>
        <w:tc>
          <w:tcPr>
            <w:tcW w:w="3541" w:type="dxa"/>
          </w:tcPr>
          <w:p w14:paraId="76A6AE7A"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The correlation between happiness and erect body posture. And/or correlation between being in a higher position (e.g., on a hill) and feeling safe, in control, etc.</w:t>
            </w:r>
          </w:p>
        </w:tc>
        <w:tc>
          <w:tcPr>
            <w:tcW w:w="2542" w:type="dxa"/>
          </w:tcPr>
          <w:p w14:paraId="73807D19" w14:textId="77777777" w:rsidR="00000E30" w:rsidRPr="00000E30" w:rsidRDefault="00000E30" w:rsidP="00000E30">
            <w:pPr>
              <w:spacing w:line="360" w:lineRule="auto"/>
              <w:jc w:val="both"/>
              <w:rPr>
                <w:sz w:val="24"/>
                <w:szCs w:val="24"/>
                <w:lang w:val="en"/>
              </w:rPr>
            </w:pPr>
            <w:r w:rsidRPr="00000E30">
              <w:rPr>
                <w:sz w:val="24"/>
                <w:szCs w:val="24"/>
                <w:lang w:val="en"/>
              </w:rPr>
              <w:t xml:space="preserve">I was feeling low yesterday, but the good weather has really picked me up. </w:t>
            </w:r>
          </w:p>
          <w:p w14:paraId="234C0ED0" w14:textId="77777777" w:rsidR="00000E30" w:rsidRPr="00000E30" w:rsidRDefault="00000E30" w:rsidP="00000E30">
            <w:pPr>
              <w:spacing w:line="360" w:lineRule="auto"/>
              <w:jc w:val="both"/>
              <w:rPr>
                <w:sz w:val="24"/>
                <w:szCs w:val="24"/>
                <w:lang w:val="en-GB"/>
              </w:rPr>
            </w:pPr>
          </w:p>
        </w:tc>
      </w:tr>
      <w:tr w:rsidR="00000E30" w:rsidRPr="00BD1E84" w14:paraId="69C255C3" w14:textId="77777777" w:rsidTr="00E366A4">
        <w:trPr>
          <w:trHeight w:val="550"/>
        </w:trPr>
        <w:tc>
          <w:tcPr>
            <w:tcW w:w="2405" w:type="dxa"/>
          </w:tcPr>
          <w:p w14:paraId="4C53503C" w14:textId="77777777" w:rsidR="00000E30" w:rsidRPr="00000E30" w:rsidRDefault="00000E30" w:rsidP="00000E30">
            <w:pPr>
              <w:spacing w:line="360" w:lineRule="auto"/>
              <w:jc w:val="both"/>
              <w:rPr>
                <w:sz w:val="24"/>
                <w:szCs w:val="24"/>
                <w:lang w:val="en-GB"/>
              </w:rPr>
            </w:pPr>
            <w:r w:rsidRPr="00000E30">
              <w:rPr>
                <w:sz w:val="24"/>
                <w:szCs w:val="24"/>
                <w:lang w:val="en-GB"/>
              </w:rPr>
              <w:t>KNOWING/UNDERSTANDING IS SEEING</w:t>
            </w:r>
          </w:p>
          <w:p w14:paraId="3339F1FA" w14:textId="77777777" w:rsidR="00000E30" w:rsidRPr="00000E30" w:rsidRDefault="00000E30" w:rsidP="00000E30">
            <w:pPr>
              <w:spacing w:line="360" w:lineRule="auto"/>
              <w:jc w:val="both"/>
              <w:rPr>
                <w:sz w:val="24"/>
                <w:szCs w:val="24"/>
                <w:lang w:val="en-GB"/>
              </w:rPr>
            </w:pPr>
            <w:r w:rsidRPr="00000E30">
              <w:rPr>
                <w:sz w:val="24"/>
                <w:szCs w:val="24"/>
                <w:lang w:val="en-GB"/>
              </w:rPr>
              <w:t xml:space="preserve">(Related metaphors IMPORTANCE IS BEING IN FOCUS, IMPORTANCE IS BEING IN THE FOREGROUND, </w:t>
            </w:r>
            <w:r w:rsidRPr="00000E30">
              <w:rPr>
                <w:sz w:val="24"/>
                <w:szCs w:val="24"/>
                <w:lang w:val="en-GB"/>
              </w:rPr>
              <w:lastRenderedPageBreak/>
              <w:t>IMPORTANCE IS BEING NEAR)</w:t>
            </w:r>
          </w:p>
        </w:tc>
        <w:tc>
          <w:tcPr>
            <w:tcW w:w="3541" w:type="dxa"/>
          </w:tcPr>
          <w:p w14:paraId="5104D80A"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lastRenderedPageBreak/>
              <w:t>The correlation between visual perception and the conscious awareness of information.</w:t>
            </w:r>
          </w:p>
        </w:tc>
        <w:tc>
          <w:tcPr>
            <w:tcW w:w="2542" w:type="dxa"/>
          </w:tcPr>
          <w:p w14:paraId="41E0D7C4" w14:textId="77777777" w:rsidR="00000E30" w:rsidRPr="00000E30" w:rsidRDefault="00000E30" w:rsidP="00000E30">
            <w:pPr>
              <w:pStyle w:val="p1"/>
              <w:spacing w:line="360" w:lineRule="auto"/>
              <w:jc w:val="both"/>
              <w:rPr>
                <w:rFonts w:ascii="Times New Roman" w:hAnsi="Times New Roman"/>
                <w:sz w:val="24"/>
                <w:szCs w:val="24"/>
                <w:lang w:val="en"/>
              </w:rPr>
            </w:pPr>
            <w:r w:rsidRPr="00000E30">
              <w:rPr>
                <w:rFonts w:ascii="Times New Roman" w:hAnsi="Times New Roman"/>
                <w:sz w:val="24"/>
                <w:szCs w:val="24"/>
                <w:lang w:val="en"/>
              </w:rPr>
              <w:t>I see what you mean.</w:t>
            </w:r>
          </w:p>
        </w:tc>
      </w:tr>
    </w:tbl>
    <w:p w14:paraId="38015A8C" w14:textId="77777777" w:rsidR="00D21795" w:rsidRDefault="00D21795" w:rsidP="00000E30">
      <w:pPr>
        <w:pStyle w:val="ListParagraph"/>
        <w:tabs>
          <w:tab w:val="left" w:pos="360"/>
        </w:tabs>
        <w:spacing w:line="360" w:lineRule="auto"/>
        <w:ind w:left="0" w:right="93" w:firstLine="0"/>
        <w:jc w:val="both"/>
        <w:rPr>
          <w:b/>
          <w:color w:val="000000" w:themeColor="text1"/>
          <w:sz w:val="24"/>
          <w:szCs w:val="24"/>
        </w:rPr>
      </w:pPr>
    </w:p>
    <w:p w14:paraId="177D1475" w14:textId="77777777" w:rsidR="00D21795" w:rsidRDefault="00D21795" w:rsidP="00000E30">
      <w:pPr>
        <w:pStyle w:val="ListParagraph"/>
        <w:tabs>
          <w:tab w:val="left" w:pos="360"/>
        </w:tabs>
        <w:spacing w:line="360" w:lineRule="auto"/>
        <w:ind w:left="0" w:right="93" w:firstLine="0"/>
        <w:jc w:val="both"/>
        <w:rPr>
          <w:b/>
          <w:color w:val="000000" w:themeColor="text1"/>
          <w:sz w:val="24"/>
          <w:szCs w:val="24"/>
        </w:rPr>
      </w:pPr>
    </w:p>
    <w:p w14:paraId="5F6118B1" w14:textId="26FB7325" w:rsidR="00000E30" w:rsidRPr="00000E30" w:rsidRDefault="00000E30" w:rsidP="00000E30">
      <w:pPr>
        <w:pStyle w:val="ListParagraph"/>
        <w:tabs>
          <w:tab w:val="left" w:pos="360"/>
        </w:tabs>
        <w:spacing w:line="360" w:lineRule="auto"/>
        <w:ind w:left="0" w:right="93" w:firstLine="0"/>
        <w:jc w:val="both"/>
        <w:rPr>
          <w:b/>
          <w:color w:val="000000" w:themeColor="text1"/>
          <w:sz w:val="24"/>
          <w:szCs w:val="24"/>
        </w:rPr>
      </w:pPr>
      <w:r w:rsidRPr="00000E30">
        <w:rPr>
          <w:b/>
          <w:color w:val="000000" w:themeColor="text1"/>
          <w:sz w:val="24"/>
          <w:szCs w:val="24"/>
        </w:rPr>
        <w:t>2.2 Primary metaphors in advertising: State of the art and research objectives</w:t>
      </w:r>
    </w:p>
    <w:p w14:paraId="2AFD2BFF" w14:textId="77777777" w:rsidR="00000E30" w:rsidRPr="00000E30" w:rsidRDefault="00000E30" w:rsidP="00000E30">
      <w:pPr>
        <w:tabs>
          <w:tab w:val="left" w:pos="360"/>
        </w:tabs>
        <w:spacing w:line="360" w:lineRule="auto"/>
        <w:ind w:right="93"/>
        <w:jc w:val="both"/>
        <w:rPr>
          <w:rFonts w:ascii="Times New Roman" w:hAnsi="Times New Roman" w:cs="Times New Roman"/>
          <w:color w:val="000000" w:themeColor="text1"/>
          <w:lang w:val="en-US"/>
        </w:rPr>
      </w:pPr>
      <w:r w:rsidRPr="00000E30">
        <w:rPr>
          <w:rFonts w:ascii="Times New Roman" w:hAnsi="Times New Roman" w:cs="Times New Roman"/>
          <w:color w:val="000000" w:themeColor="text1"/>
          <w:lang w:val="en-US"/>
        </w:rPr>
        <w:t>Resemblance multimodal metaphors have been amply studied in relation to printed advertising (Forceville 1996, 2013, 2017; Forceville and Urios-Aparisi</w:t>
      </w:r>
      <w:r w:rsidRPr="00000E30">
        <w:rPr>
          <w:rFonts w:ascii="Times New Roman" w:hAnsi="Times New Roman" w:cs="Times New Roman"/>
          <w:color w:val="000000" w:themeColor="text1"/>
          <w:spacing w:val="-25"/>
          <w:lang w:val="en-US"/>
        </w:rPr>
        <w:t xml:space="preserve"> </w:t>
      </w:r>
      <w:r w:rsidRPr="00000E30">
        <w:rPr>
          <w:rFonts w:ascii="Times New Roman" w:hAnsi="Times New Roman" w:cs="Times New Roman"/>
          <w:color w:val="000000" w:themeColor="text1"/>
          <w:lang w:val="en-US"/>
        </w:rPr>
        <w:t>2009; Pérez Sobrino 2017). However, specific studies on the workings of multimodal primary metaphors within this genre are scarce and mostly directed at evincing the existence of embodied metaphors in other modes beyond their already</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attested</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linguistic</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manifestations,</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rather</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than</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at</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investigating</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their</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configuration</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and</w:t>
      </w:r>
      <w:r w:rsidRPr="00000E30">
        <w:rPr>
          <w:rFonts w:ascii="Times New Roman" w:hAnsi="Times New Roman" w:cs="Times New Roman"/>
          <w:color w:val="000000" w:themeColor="text1"/>
          <w:spacing w:val="-7"/>
          <w:lang w:val="en-US"/>
        </w:rPr>
        <w:t xml:space="preserve"> </w:t>
      </w:r>
      <w:r w:rsidRPr="00000E30">
        <w:rPr>
          <w:rFonts w:ascii="Times New Roman" w:hAnsi="Times New Roman" w:cs="Times New Roman"/>
          <w:color w:val="000000" w:themeColor="text1"/>
          <w:lang w:val="en-US"/>
        </w:rPr>
        <w:t>functions in the advertising</w:t>
      </w:r>
      <w:r w:rsidRPr="00000E30">
        <w:rPr>
          <w:rFonts w:ascii="Times New Roman" w:hAnsi="Times New Roman" w:cs="Times New Roman"/>
          <w:color w:val="000000" w:themeColor="text1"/>
          <w:spacing w:val="-2"/>
          <w:lang w:val="en-US"/>
        </w:rPr>
        <w:t xml:space="preserve"> </w:t>
      </w:r>
      <w:r w:rsidRPr="00000E30">
        <w:rPr>
          <w:rFonts w:ascii="Times New Roman" w:hAnsi="Times New Roman" w:cs="Times New Roman"/>
          <w:color w:val="000000" w:themeColor="text1"/>
          <w:lang w:val="en-US"/>
        </w:rPr>
        <w:t>narratives.</w:t>
      </w:r>
    </w:p>
    <w:p w14:paraId="4D8DAC7A" w14:textId="77777777" w:rsidR="00000E30" w:rsidRPr="00000E30" w:rsidRDefault="00000E30" w:rsidP="00000E30">
      <w:pPr>
        <w:pStyle w:val="BodyText"/>
        <w:spacing w:line="360" w:lineRule="auto"/>
        <w:ind w:right="93" w:firstLine="720"/>
        <w:jc w:val="both"/>
        <w:rPr>
          <w:color w:val="000000" w:themeColor="text1"/>
          <w:spacing w:val="-5"/>
        </w:rPr>
      </w:pPr>
      <w:r w:rsidRPr="00000E30">
        <w:rPr>
          <w:color w:val="000000" w:themeColor="text1"/>
        </w:rPr>
        <w:t>Morris and Waldman (2011) carried out a cross-cultural analysis of two primary metaphors (i.e., orientational and container metaphors), only to conclude that their representation in the advertisements is mostly textual. Visual container primary metaphors were</w:t>
      </w:r>
      <w:r w:rsidRPr="00000E30">
        <w:rPr>
          <w:color w:val="000000" w:themeColor="text1"/>
          <w:spacing w:val="-32"/>
        </w:rPr>
        <w:t xml:space="preserve"> </w:t>
      </w:r>
      <w:r w:rsidRPr="00000E30">
        <w:rPr>
          <w:color w:val="000000" w:themeColor="text1"/>
        </w:rPr>
        <w:t>less frequent than their linguistic counterparts, and their corpus retrieved no instances of primary</w:t>
      </w:r>
      <w:r w:rsidRPr="00000E30">
        <w:rPr>
          <w:color w:val="000000" w:themeColor="text1"/>
          <w:spacing w:val="-4"/>
        </w:rPr>
        <w:t xml:space="preserve"> </w:t>
      </w:r>
      <w:r w:rsidRPr="00000E30">
        <w:rPr>
          <w:color w:val="000000" w:themeColor="text1"/>
        </w:rPr>
        <w:t>orientational</w:t>
      </w:r>
      <w:r w:rsidRPr="00000E30">
        <w:rPr>
          <w:color w:val="000000" w:themeColor="text1"/>
          <w:spacing w:val="-5"/>
        </w:rPr>
        <w:t xml:space="preserve"> </w:t>
      </w:r>
      <w:r w:rsidRPr="00000E30">
        <w:rPr>
          <w:color w:val="000000" w:themeColor="text1"/>
        </w:rPr>
        <w:t>metaphors</w:t>
      </w:r>
      <w:r w:rsidRPr="00000E30">
        <w:rPr>
          <w:color w:val="000000" w:themeColor="text1"/>
          <w:spacing w:val="-5"/>
        </w:rPr>
        <w:t xml:space="preserve"> </w:t>
      </w:r>
      <w:r w:rsidRPr="00000E30">
        <w:rPr>
          <w:color w:val="000000" w:themeColor="text1"/>
        </w:rPr>
        <w:t>(e.g.,</w:t>
      </w:r>
      <w:r w:rsidRPr="00000E30">
        <w:rPr>
          <w:color w:val="000000" w:themeColor="text1"/>
          <w:spacing w:val="-4"/>
        </w:rPr>
        <w:t xml:space="preserve"> </w:t>
      </w:r>
      <w:r w:rsidRPr="00000E30">
        <w:rPr>
          <w:smallCaps/>
          <w:color w:val="000000" w:themeColor="text1"/>
        </w:rPr>
        <w:t>happiness</w:t>
      </w:r>
      <w:r w:rsidRPr="00000E30">
        <w:rPr>
          <w:smallCaps/>
          <w:color w:val="000000" w:themeColor="text1"/>
          <w:spacing w:val="-5"/>
        </w:rPr>
        <w:t xml:space="preserve"> </w:t>
      </w:r>
      <w:r w:rsidRPr="00000E30">
        <w:rPr>
          <w:smallCaps/>
          <w:color w:val="000000" w:themeColor="text1"/>
        </w:rPr>
        <w:t>is</w:t>
      </w:r>
      <w:r w:rsidRPr="00000E30">
        <w:rPr>
          <w:smallCaps/>
          <w:color w:val="000000" w:themeColor="text1"/>
          <w:spacing w:val="-4"/>
        </w:rPr>
        <w:t xml:space="preserve"> </w:t>
      </w:r>
      <w:r w:rsidRPr="00000E30">
        <w:rPr>
          <w:smallCaps/>
          <w:color w:val="000000" w:themeColor="text1"/>
        </w:rPr>
        <w:t>up</w:t>
      </w:r>
      <w:r w:rsidRPr="00000E30">
        <w:rPr>
          <w:color w:val="000000" w:themeColor="text1"/>
        </w:rPr>
        <w:t>).</w:t>
      </w:r>
      <w:r w:rsidRPr="00000E30">
        <w:rPr>
          <w:color w:val="000000" w:themeColor="text1"/>
          <w:spacing w:val="-5"/>
        </w:rPr>
        <w:t xml:space="preserve"> </w:t>
      </w:r>
    </w:p>
    <w:p w14:paraId="4F1EB22A" w14:textId="77777777" w:rsidR="00000E30" w:rsidRPr="00000E30" w:rsidRDefault="00000E30" w:rsidP="00000E30">
      <w:pPr>
        <w:pStyle w:val="BodyText"/>
        <w:spacing w:line="360" w:lineRule="auto"/>
        <w:ind w:right="93" w:firstLine="567"/>
        <w:jc w:val="both"/>
        <w:rPr>
          <w:color w:val="000000" w:themeColor="text1"/>
        </w:rPr>
      </w:pPr>
      <w:r w:rsidRPr="00000E30">
        <w:rPr>
          <w:color w:val="000000" w:themeColor="text1"/>
        </w:rPr>
        <w:t>This</w:t>
      </w:r>
      <w:r w:rsidRPr="00000E30">
        <w:rPr>
          <w:color w:val="000000" w:themeColor="text1"/>
          <w:spacing w:val="-4"/>
        </w:rPr>
        <w:t xml:space="preserve"> </w:t>
      </w:r>
      <w:r w:rsidRPr="00000E30">
        <w:rPr>
          <w:color w:val="000000" w:themeColor="text1"/>
        </w:rPr>
        <w:t>conclusion</w:t>
      </w:r>
      <w:r w:rsidRPr="00000E30">
        <w:rPr>
          <w:color w:val="000000" w:themeColor="text1"/>
          <w:spacing w:val="-4"/>
        </w:rPr>
        <w:t xml:space="preserve"> </w:t>
      </w:r>
      <w:r w:rsidRPr="00000E30">
        <w:rPr>
          <w:color w:val="000000" w:themeColor="text1"/>
        </w:rPr>
        <w:t>clashes</w:t>
      </w:r>
      <w:r w:rsidRPr="00000E30">
        <w:rPr>
          <w:color w:val="000000" w:themeColor="text1"/>
          <w:spacing w:val="-5"/>
        </w:rPr>
        <w:t xml:space="preserve"> </w:t>
      </w:r>
      <w:r w:rsidRPr="00000E30">
        <w:rPr>
          <w:color w:val="000000" w:themeColor="text1"/>
        </w:rPr>
        <w:t>with Ortiz’s</w:t>
      </w:r>
      <w:r w:rsidRPr="00000E30">
        <w:rPr>
          <w:color w:val="000000" w:themeColor="text1"/>
          <w:spacing w:val="44"/>
        </w:rPr>
        <w:t xml:space="preserve"> </w:t>
      </w:r>
      <w:r w:rsidRPr="00000E30">
        <w:rPr>
          <w:color w:val="000000" w:themeColor="text1"/>
        </w:rPr>
        <w:t>(2010,</w:t>
      </w:r>
      <w:r w:rsidRPr="00000E30">
        <w:rPr>
          <w:color w:val="000000" w:themeColor="text1"/>
          <w:spacing w:val="45"/>
        </w:rPr>
        <w:t xml:space="preserve"> </w:t>
      </w:r>
      <w:r w:rsidRPr="00000E30">
        <w:rPr>
          <w:color w:val="000000" w:themeColor="text1"/>
        </w:rPr>
        <w:t>2011)</w:t>
      </w:r>
      <w:r w:rsidRPr="00000E30">
        <w:rPr>
          <w:color w:val="000000" w:themeColor="text1"/>
          <w:spacing w:val="45"/>
        </w:rPr>
        <w:t xml:space="preserve"> </w:t>
      </w:r>
      <w:r w:rsidRPr="00000E30">
        <w:rPr>
          <w:color w:val="000000" w:themeColor="text1"/>
        </w:rPr>
        <w:t xml:space="preserve">findings. Focusing on the analysis of the </w:t>
      </w:r>
      <w:r w:rsidRPr="00000E30">
        <w:rPr>
          <w:smallCaps/>
          <w:color w:val="000000" w:themeColor="text1"/>
        </w:rPr>
        <w:t>similarity is alignment</w:t>
      </w:r>
      <w:r w:rsidRPr="00000E30">
        <w:rPr>
          <w:color w:val="000000" w:themeColor="text1"/>
        </w:rPr>
        <w:t xml:space="preserve"> primary metaphor in printed advertisements, she explains how the alignment of two or more differing objects constitutes a formal structure that</w:t>
      </w:r>
      <w:r w:rsidRPr="00000E30">
        <w:rPr>
          <w:color w:val="000000" w:themeColor="text1"/>
          <w:spacing w:val="-31"/>
        </w:rPr>
        <w:t xml:space="preserve"> </w:t>
      </w:r>
      <w:r w:rsidRPr="00000E30">
        <w:rPr>
          <w:color w:val="000000" w:themeColor="text1"/>
        </w:rPr>
        <w:t>triggers a metaphorical interpretation of one of them in terms of the other (</w:t>
      </w:r>
      <w:r w:rsidRPr="00000E30">
        <w:rPr>
          <w:i/>
          <w:color w:val="000000" w:themeColor="text1"/>
        </w:rPr>
        <w:t xml:space="preserve">pictorial simile </w:t>
      </w:r>
      <w:r w:rsidRPr="00000E30">
        <w:rPr>
          <w:color w:val="000000" w:themeColor="text1"/>
        </w:rPr>
        <w:t>in Forceville’s [1996] terminology). Thus, Ortiz points to one of the functions of primary metaphors in the realm of advertising: facilitating multimodal resemblance metaphors by leading the viewer to establish a conceptual projection between two different</w:t>
      </w:r>
      <w:r w:rsidRPr="00000E30">
        <w:rPr>
          <w:color w:val="000000" w:themeColor="text1"/>
          <w:spacing w:val="-4"/>
        </w:rPr>
        <w:t xml:space="preserve"> </w:t>
      </w:r>
      <w:r w:rsidRPr="00000E30">
        <w:rPr>
          <w:color w:val="000000" w:themeColor="text1"/>
        </w:rPr>
        <w:t>domains:</w:t>
      </w:r>
    </w:p>
    <w:p w14:paraId="67A5DA09" w14:textId="77777777" w:rsidR="00000E30" w:rsidRPr="00000E30" w:rsidRDefault="00000E30" w:rsidP="00000E30">
      <w:pPr>
        <w:pStyle w:val="BodyText"/>
        <w:spacing w:line="360" w:lineRule="auto"/>
        <w:ind w:right="93"/>
        <w:jc w:val="both"/>
        <w:rPr>
          <w:color w:val="000000" w:themeColor="text1"/>
        </w:rPr>
      </w:pPr>
    </w:p>
    <w:p w14:paraId="60AA70DF" w14:textId="77777777" w:rsidR="00000E30" w:rsidRPr="00000E30" w:rsidRDefault="00000E30" w:rsidP="00000E30">
      <w:pPr>
        <w:spacing w:line="360" w:lineRule="auto"/>
        <w:ind w:left="567" w:right="93"/>
        <w:jc w:val="both"/>
        <w:rPr>
          <w:rFonts w:ascii="Times New Roman" w:hAnsi="Times New Roman" w:cs="Times New Roman"/>
          <w:color w:val="000000" w:themeColor="text1"/>
          <w:lang w:val="en-US"/>
        </w:rPr>
      </w:pPr>
      <w:r w:rsidRPr="00000E30">
        <w:rPr>
          <w:rFonts w:ascii="Times New Roman" w:hAnsi="Times New Roman" w:cs="Times New Roman"/>
          <w:color w:val="000000" w:themeColor="text1"/>
          <w:w w:val="105"/>
          <w:lang w:val="en-US"/>
        </w:rPr>
        <w:t>The symmetric alignment of differing objects creates a pictorial simile. In such cases, the observer perceives</w:t>
      </w:r>
      <w:r w:rsidRPr="00000E30">
        <w:rPr>
          <w:rFonts w:ascii="Times New Roman" w:hAnsi="Times New Roman" w:cs="Times New Roman"/>
          <w:color w:val="000000" w:themeColor="text1"/>
          <w:spacing w:val="-11"/>
          <w:w w:val="105"/>
          <w:lang w:val="en-US"/>
        </w:rPr>
        <w:t xml:space="preserve"> </w:t>
      </w:r>
      <w:r w:rsidRPr="00000E30">
        <w:rPr>
          <w:rFonts w:ascii="Times New Roman" w:hAnsi="Times New Roman" w:cs="Times New Roman"/>
          <w:color w:val="000000" w:themeColor="text1"/>
          <w:w w:val="105"/>
          <w:lang w:val="en-US"/>
        </w:rPr>
        <w:t>a</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cognitive</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dissonance</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in</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the</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grouping</w:t>
      </w:r>
      <w:r w:rsidRPr="00000E30">
        <w:rPr>
          <w:rFonts w:ascii="Times New Roman" w:hAnsi="Times New Roman" w:cs="Times New Roman"/>
          <w:color w:val="000000" w:themeColor="text1"/>
          <w:spacing w:val="-11"/>
          <w:w w:val="105"/>
          <w:lang w:val="en-US"/>
        </w:rPr>
        <w:t xml:space="preserve"> </w:t>
      </w:r>
      <w:r w:rsidRPr="00000E30">
        <w:rPr>
          <w:rFonts w:ascii="Times New Roman" w:hAnsi="Times New Roman" w:cs="Times New Roman"/>
          <w:color w:val="000000" w:themeColor="text1"/>
          <w:w w:val="105"/>
          <w:lang w:val="en-US"/>
        </w:rPr>
        <w:t>because</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perceptually</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it</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is</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suggested</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that</w:t>
      </w:r>
      <w:r w:rsidRPr="00000E30">
        <w:rPr>
          <w:rFonts w:ascii="Times New Roman" w:hAnsi="Times New Roman" w:cs="Times New Roman"/>
          <w:color w:val="000000" w:themeColor="text1"/>
          <w:spacing w:val="-10"/>
          <w:w w:val="105"/>
          <w:lang w:val="en-US"/>
        </w:rPr>
        <w:t xml:space="preserve"> </w:t>
      </w:r>
      <w:r w:rsidRPr="00000E30">
        <w:rPr>
          <w:rFonts w:ascii="Times New Roman" w:hAnsi="Times New Roman" w:cs="Times New Roman"/>
          <w:color w:val="000000" w:themeColor="text1"/>
          <w:w w:val="105"/>
          <w:lang w:val="en-US"/>
        </w:rPr>
        <w:t>the</w:t>
      </w:r>
      <w:r w:rsidRPr="00000E30">
        <w:rPr>
          <w:rFonts w:ascii="Times New Roman" w:hAnsi="Times New Roman" w:cs="Times New Roman"/>
          <w:color w:val="000000" w:themeColor="text1"/>
          <w:spacing w:val="-11"/>
          <w:w w:val="105"/>
          <w:lang w:val="en-US"/>
        </w:rPr>
        <w:t xml:space="preserve"> </w:t>
      </w:r>
      <w:r w:rsidRPr="00000E30">
        <w:rPr>
          <w:rFonts w:ascii="Times New Roman" w:hAnsi="Times New Roman" w:cs="Times New Roman"/>
          <w:color w:val="000000" w:themeColor="text1"/>
          <w:w w:val="105"/>
          <w:lang w:val="en-US"/>
        </w:rPr>
        <w:t>objects belong to the same class, but conceptually they are different. To overcome this incongruence, it is necessary to infer common characteristics (Ortiz 2010:</w:t>
      </w:r>
      <w:r w:rsidRPr="00000E30">
        <w:rPr>
          <w:rFonts w:ascii="Times New Roman" w:hAnsi="Times New Roman" w:cs="Times New Roman"/>
          <w:color w:val="000000" w:themeColor="text1"/>
          <w:spacing w:val="5"/>
          <w:w w:val="105"/>
          <w:lang w:val="en-US"/>
        </w:rPr>
        <w:t xml:space="preserve"> </w:t>
      </w:r>
      <w:r w:rsidRPr="00000E30">
        <w:rPr>
          <w:rFonts w:ascii="Times New Roman" w:hAnsi="Times New Roman" w:cs="Times New Roman"/>
          <w:color w:val="000000" w:themeColor="text1"/>
          <w:w w:val="105"/>
          <w:lang w:val="en-US"/>
        </w:rPr>
        <w:t>163).</w:t>
      </w:r>
    </w:p>
    <w:p w14:paraId="05B9008B" w14:textId="77777777" w:rsidR="00000E30" w:rsidRPr="00000E30" w:rsidRDefault="00000E30" w:rsidP="00000E30">
      <w:pPr>
        <w:pStyle w:val="BodyText"/>
        <w:spacing w:line="360" w:lineRule="auto"/>
        <w:ind w:right="93"/>
        <w:jc w:val="both"/>
        <w:rPr>
          <w:color w:val="000000" w:themeColor="text1"/>
        </w:rPr>
      </w:pPr>
    </w:p>
    <w:p w14:paraId="25568CB2"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 xml:space="preserve">As will be argued in Section 4, our data confirms Ortiz’s findings and offers additional information about the functions performed by primary metaphors in printed </w:t>
      </w:r>
      <w:r w:rsidRPr="00000E30">
        <w:rPr>
          <w:color w:val="000000" w:themeColor="text1"/>
        </w:rPr>
        <w:lastRenderedPageBreak/>
        <w:t xml:space="preserve">advertisements. </w:t>
      </w:r>
    </w:p>
    <w:p w14:paraId="046044FC"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In his incursion into multimodal metaphors of food, Ming-Yu</w:t>
      </w:r>
      <w:r w:rsidRPr="00000E30">
        <w:rPr>
          <w:color w:val="000000" w:themeColor="text1"/>
          <w:spacing w:val="39"/>
        </w:rPr>
        <w:t xml:space="preserve"> </w:t>
      </w:r>
      <w:r w:rsidRPr="00000E30">
        <w:rPr>
          <w:color w:val="000000" w:themeColor="text1"/>
        </w:rPr>
        <w:t>(2017: 227) states that primary metaphors of food “contribute to bridging potential gaps between cultures due to their relative</w:t>
      </w:r>
      <w:r w:rsidRPr="00000E30">
        <w:rPr>
          <w:color w:val="000000" w:themeColor="text1"/>
          <w:spacing w:val="-3"/>
        </w:rPr>
        <w:t xml:space="preserve"> </w:t>
      </w:r>
      <w:r w:rsidRPr="00000E30">
        <w:rPr>
          <w:color w:val="000000" w:themeColor="text1"/>
        </w:rPr>
        <w:t>universality.” He also highlights the fact that primary metaphors often interact with proposition schemas and cultural assumptions, thus serving as the basis for the construction</w:t>
      </w:r>
      <w:r w:rsidRPr="00000E30">
        <w:rPr>
          <w:color w:val="000000" w:themeColor="text1"/>
          <w:spacing w:val="-14"/>
        </w:rPr>
        <w:t xml:space="preserve"> </w:t>
      </w:r>
      <w:r w:rsidRPr="00000E30">
        <w:rPr>
          <w:color w:val="000000" w:themeColor="text1"/>
        </w:rPr>
        <w:t>of</w:t>
      </w:r>
      <w:r w:rsidRPr="00000E30">
        <w:rPr>
          <w:color w:val="000000" w:themeColor="text1"/>
          <w:spacing w:val="-14"/>
        </w:rPr>
        <w:t xml:space="preserve"> </w:t>
      </w:r>
      <w:r w:rsidRPr="00000E30">
        <w:rPr>
          <w:color w:val="000000" w:themeColor="text1"/>
        </w:rPr>
        <w:t>creative</w:t>
      </w:r>
      <w:r w:rsidRPr="00000E30">
        <w:rPr>
          <w:color w:val="000000" w:themeColor="text1"/>
          <w:spacing w:val="-13"/>
        </w:rPr>
        <w:t xml:space="preserve"> </w:t>
      </w:r>
      <w:r w:rsidRPr="00000E30">
        <w:rPr>
          <w:color w:val="000000" w:themeColor="text1"/>
        </w:rPr>
        <w:t>complex</w:t>
      </w:r>
      <w:r w:rsidRPr="00000E30">
        <w:rPr>
          <w:color w:val="000000" w:themeColor="text1"/>
          <w:spacing w:val="-14"/>
        </w:rPr>
        <w:t xml:space="preserve"> </w:t>
      </w:r>
      <w:r w:rsidRPr="00000E30">
        <w:rPr>
          <w:color w:val="000000" w:themeColor="text1"/>
        </w:rPr>
        <w:t>multimodal</w:t>
      </w:r>
      <w:r w:rsidRPr="00000E30">
        <w:rPr>
          <w:color w:val="000000" w:themeColor="text1"/>
          <w:spacing w:val="-14"/>
        </w:rPr>
        <w:t xml:space="preserve"> </w:t>
      </w:r>
      <w:r w:rsidRPr="00000E30">
        <w:rPr>
          <w:color w:val="000000" w:themeColor="text1"/>
        </w:rPr>
        <w:t>metaphors.</w:t>
      </w:r>
      <w:r w:rsidRPr="00000E30">
        <w:rPr>
          <w:color w:val="000000" w:themeColor="text1"/>
          <w:spacing w:val="-13"/>
        </w:rPr>
        <w:t xml:space="preserve"> </w:t>
      </w:r>
      <w:r w:rsidRPr="00000E30">
        <w:rPr>
          <w:color w:val="000000" w:themeColor="text1"/>
        </w:rPr>
        <w:t xml:space="preserve">This is in line with our findings about the need for contextual/cultural parametrization of the target domains of primary metaphors to suit the advertising requirements of each specific product. This issue will also be shown to be narrowly connected with the interaction between primary metaphors and metonymy, since such parametrization has been found to be achieved via the metonymic reduction of the target domains of primary metaphors (see Section 4.2). </w:t>
      </w:r>
    </w:p>
    <w:p w14:paraId="7C43337C"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Much in the same vein, Yu (2011) and Pérez Sobrino (2017) have provided evidence on the workings of metaphorical complexes in TV commercials and printed advertisements respectively. Primary metaphors are found to be part of these complexes and understood either as building blocks of the resulting metaphorical compounds in Yu’s account, or as elements of metaphorical chains or donor metaphors enriching resemblance mappings in Pérez Sobrino’s proposal. Section 4 looks in depth into the nature of the metaphorical complexes and interaction patterns in which primary metaphors take part within the genre of printed advertising, offering additional data on how embodied metaphors combine with one another or with resemblance metaphors into metaphorical complexes. As shall be argued, the functions of primary metaphors in these metaphorical complexes are more varied than those reflected in the literature up to date.</w:t>
      </w:r>
    </w:p>
    <w:p w14:paraId="391B283D"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 xml:space="preserve">Previous research has so far also assumed that primary metaphors function similarly to resemblance metaphors as regards conceptual interaction (Hidalgo and Kraljevic 2011; Pérez Sobrino 2017; Urios-Aparisi 2009). In this regard, Urios-Aparisi (2009: 110) and Hidalgo and Kraljevic’s (2011: 175) conclude that metonymy limits the possible correspondences between domains by highlighting the features of both domains that are to be matched metaphorically, and it can also motivate a related metaphor. Similarly, Pérez Sobrino (2017: Ch. 6) identifies metaphtonymy as the most frequent pattern of conceptual interaction in advertising. These conclusions are largely based on the analysis of resemblance metaphors. The nature of the conceptual domains at work in primary metaphors and their connection with the products being advertised, however, differ from those of resemblance metaphors in significant ways. As our analysis reveals in relation to those primary metaphors found in fast food printed advertising (see </w:t>
      </w:r>
      <w:r w:rsidRPr="00000E30">
        <w:rPr>
          <w:color w:val="000000" w:themeColor="text1"/>
        </w:rPr>
        <w:lastRenderedPageBreak/>
        <w:t xml:space="preserve">Sections 4.2 to 4.4), this has an effect on the interaction of primary metaphors with metonymy, as well as on the types and productivity of the metaphorical complexes in which they are involved. </w:t>
      </w:r>
    </w:p>
    <w:p w14:paraId="61E3804E" w14:textId="77777777" w:rsidR="00000E30" w:rsidRPr="00000E30" w:rsidRDefault="00000E30" w:rsidP="00000E30">
      <w:pPr>
        <w:pStyle w:val="BodyText"/>
        <w:spacing w:line="360" w:lineRule="auto"/>
        <w:ind w:right="93" w:firstLine="567"/>
        <w:jc w:val="both"/>
        <w:rPr>
          <w:color w:val="000000" w:themeColor="text1"/>
        </w:rPr>
      </w:pPr>
      <w:r w:rsidRPr="00000E30">
        <w:rPr>
          <w:color w:val="000000" w:themeColor="text1"/>
        </w:rPr>
        <w:t>All in all, specific literature on primary metaphors within the genre of advertising is scarce and many questions remain unanswered. How frequent is the use of primary metaphors in printed advertisements as opposed to that of resemblance metaphors? Do primary metaphors always have an ancillary role in advertising (i.e., prompting further metaphorical mappings, as revealed in Ortiz [2010], or combining into creative manifestations of complex metaphors, as shown in Ming-Yu [2017]), or do they play a relevant role in communicating messages about the product/service on their own? Is the product being advertised the target domain of a primary metaphor as is usually the case with resemblance metaphors used in advertising</w:t>
      </w:r>
      <w:r w:rsidRPr="00000E30">
        <w:rPr>
          <w:color w:val="000000" w:themeColor="text1"/>
          <w:spacing w:val="-12"/>
        </w:rPr>
        <w:t xml:space="preserve"> </w:t>
      </w:r>
      <w:r w:rsidRPr="00000E30">
        <w:rPr>
          <w:color w:val="000000" w:themeColor="text1"/>
        </w:rPr>
        <w:t>(Forceville 2017: 28),</w:t>
      </w:r>
      <w:r w:rsidRPr="00000E30">
        <w:rPr>
          <w:color w:val="000000" w:themeColor="text1"/>
          <w:spacing w:val="-11"/>
        </w:rPr>
        <w:t xml:space="preserve"> </w:t>
      </w:r>
      <w:r w:rsidRPr="00000E30">
        <w:rPr>
          <w:color w:val="000000" w:themeColor="text1"/>
        </w:rPr>
        <w:t>or</w:t>
      </w:r>
      <w:r w:rsidRPr="00000E30">
        <w:rPr>
          <w:color w:val="000000" w:themeColor="text1"/>
          <w:spacing w:val="-11"/>
        </w:rPr>
        <w:t xml:space="preserve"> </w:t>
      </w:r>
      <w:r w:rsidRPr="00000E30">
        <w:rPr>
          <w:color w:val="000000" w:themeColor="text1"/>
        </w:rPr>
        <w:t>is</w:t>
      </w:r>
      <w:r w:rsidRPr="00000E30">
        <w:rPr>
          <w:color w:val="000000" w:themeColor="text1"/>
          <w:spacing w:val="-12"/>
        </w:rPr>
        <w:t xml:space="preserve"> </w:t>
      </w:r>
      <w:r w:rsidRPr="00000E30">
        <w:rPr>
          <w:color w:val="000000" w:themeColor="text1"/>
        </w:rPr>
        <w:t>the</w:t>
      </w:r>
      <w:r w:rsidRPr="00000E30">
        <w:rPr>
          <w:color w:val="000000" w:themeColor="text1"/>
          <w:spacing w:val="-11"/>
        </w:rPr>
        <w:t xml:space="preserve"> </w:t>
      </w:r>
      <w:r w:rsidRPr="00000E30">
        <w:rPr>
          <w:color w:val="000000" w:themeColor="text1"/>
        </w:rPr>
        <w:t>formal</w:t>
      </w:r>
      <w:r w:rsidRPr="00000E30">
        <w:rPr>
          <w:color w:val="000000" w:themeColor="text1"/>
          <w:spacing w:val="-11"/>
        </w:rPr>
        <w:t xml:space="preserve"> </w:t>
      </w:r>
      <w:r w:rsidRPr="00000E30">
        <w:rPr>
          <w:color w:val="000000" w:themeColor="text1"/>
        </w:rPr>
        <w:t>relation</w:t>
      </w:r>
      <w:r w:rsidRPr="00000E30">
        <w:rPr>
          <w:color w:val="000000" w:themeColor="text1"/>
          <w:spacing w:val="-11"/>
        </w:rPr>
        <w:t xml:space="preserve"> </w:t>
      </w:r>
      <w:r w:rsidRPr="00000E30">
        <w:rPr>
          <w:color w:val="000000" w:themeColor="text1"/>
        </w:rPr>
        <w:t>between</w:t>
      </w:r>
      <w:r w:rsidRPr="00000E30">
        <w:rPr>
          <w:color w:val="000000" w:themeColor="text1"/>
          <w:spacing w:val="-11"/>
        </w:rPr>
        <w:t xml:space="preserve"> </w:t>
      </w:r>
      <w:r w:rsidRPr="00000E30">
        <w:rPr>
          <w:color w:val="000000" w:themeColor="text1"/>
        </w:rPr>
        <w:t>the</w:t>
      </w:r>
      <w:r w:rsidRPr="00000E30">
        <w:rPr>
          <w:color w:val="000000" w:themeColor="text1"/>
          <w:spacing w:val="-12"/>
        </w:rPr>
        <w:t xml:space="preserve"> </w:t>
      </w:r>
      <w:r w:rsidRPr="00000E30">
        <w:rPr>
          <w:color w:val="000000" w:themeColor="text1"/>
        </w:rPr>
        <w:t>product</w:t>
      </w:r>
      <w:r w:rsidRPr="00000E30">
        <w:rPr>
          <w:color w:val="000000" w:themeColor="text1"/>
          <w:spacing w:val="-12"/>
        </w:rPr>
        <w:t xml:space="preserve"> </w:t>
      </w:r>
      <w:r w:rsidRPr="00000E30">
        <w:rPr>
          <w:color w:val="000000" w:themeColor="text1"/>
        </w:rPr>
        <w:t>and</w:t>
      </w:r>
      <w:r w:rsidRPr="00000E30">
        <w:rPr>
          <w:color w:val="000000" w:themeColor="text1"/>
          <w:spacing w:val="-11"/>
        </w:rPr>
        <w:t xml:space="preserve"> </w:t>
      </w:r>
      <w:r w:rsidRPr="00000E30">
        <w:rPr>
          <w:color w:val="000000" w:themeColor="text1"/>
        </w:rPr>
        <w:t>the</w:t>
      </w:r>
      <w:r w:rsidRPr="00000E30">
        <w:rPr>
          <w:color w:val="000000" w:themeColor="text1"/>
          <w:spacing w:val="-12"/>
        </w:rPr>
        <w:t xml:space="preserve"> </w:t>
      </w:r>
      <w:r w:rsidRPr="00000E30">
        <w:rPr>
          <w:color w:val="000000" w:themeColor="text1"/>
        </w:rPr>
        <w:t>primary metaphor of a different nature? Which patterns of conceptual interaction do primary metaphors exhibit in multimodal advertising?  From these questions stem the following research objectives for</w:t>
      </w:r>
      <w:r w:rsidRPr="00000E30">
        <w:rPr>
          <w:color w:val="000000" w:themeColor="text1"/>
          <w:spacing w:val="-3"/>
        </w:rPr>
        <w:t xml:space="preserve"> the </w:t>
      </w:r>
      <w:r w:rsidRPr="00000E30">
        <w:rPr>
          <w:color w:val="000000" w:themeColor="text1"/>
        </w:rPr>
        <w:t>analysis of primary metaphors in the discourse of fast food printed advertising:</w:t>
      </w:r>
    </w:p>
    <w:p w14:paraId="6FBE097F" w14:textId="77777777" w:rsidR="00000E30" w:rsidRPr="00000E30" w:rsidRDefault="00000E30" w:rsidP="00000E30">
      <w:pPr>
        <w:pStyle w:val="BodyText"/>
        <w:spacing w:line="360" w:lineRule="auto"/>
        <w:ind w:right="93"/>
        <w:jc w:val="both"/>
        <w:rPr>
          <w:color w:val="000000" w:themeColor="text1"/>
        </w:rPr>
      </w:pPr>
    </w:p>
    <w:p w14:paraId="687F532E" w14:textId="77777777" w:rsidR="00000E30" w:rsidRPr="00000E30" w:rsidRDefault="00000E30" w:rsidP="00000E30">
      <w:pPr>
        <w:pStyle w:val="ListParagraph"/>
        <w:numPr>
          <w:ilvl w:val="1"/>
          <w:numId w:val="1"/>
        </w:numPr>
        <w:spacing w:line="360" w:lineRule="auto"/>
        <w:ind w:left="851" w:right="93" w:hanging="284"/>
        <w:jc w:val="both"/>
        <w:rPr>
          <w:color w:val="000000" w:themeColor="text1"/>
          <w:sz w:val="24"/>
          <w:szCs w:val="24"/>
        </w:rPr>
      </w:pPr>
      <w:r w:rsidRPr="00000E30">
        <w:rPr>
          <w:color w:val="000000" w:themeColor="text1"/>
          <w:sz w:val="24"/>
          <w:szCs w:val="24"/>
        </w:rPr>
        <w:t>to assess the pervasiveness of multimodal primary metaphors and compare their frequency</w:t>
      </w:r>
      <w:r w:rsidRPr="00000E30">
        <w:rPr>
          <w:color w:val="000000" w:themeColor="text1"/>
          <w:spacing w:val="-37"/>
          <w:sz w:val="24"/>
          <w:szCs w:val="24"/>
        </w:rPr>
        <w:t xml:space="preserve"> </w:t>
      </w:r>
      <w:r w:rsidRPr="00000E30">
        <w:rPr>
          <w:color w:val="000000" w:themeColor="text1"/>
          <w:sz w:val="24"/>
          <w:szCs w:val="24"/>
        </w:rPr>
        <w:t>of occurrence to that of resemblance metaphors.</w:t>
      </w:r>
    </w:p>
    <w:p w14:paraId="77A70A43" w14:textId="77777777" w:rsidR="00000E30" w:rsidRPr="00000E30" w:rsidRDefault="00000E30" w:rsidP="00000E30">
      <w:pPr>
        <w:pStyle w:val="ListParagraph"/>
        <w:numPr>
          <w:ilvl w:val="1"/>
          <w:numId w:val="1"/>
        </w:numPr>
        <w:spacing w:line="360" w:lineRule="auto"/>
        <w:ind w:left="851" w:right="93" w:hanging="284"/>
        <w:jc w:val="both"/>
        <w:rPr>
          <w:color w:val="000000" w:themeColor="text1"/>
          <w:sz w:val="24"/>
          <w:szCs w:val="24"/>
        </w:rPr>
      </w:pPr>
      <w:r w:rsidRPr="00000E30">
        <w:rPr>
          <w:color w:val="000000" w:themeColor="text1"/>
          <w:sz w:val="24"/>
          <w:szCs w:val="24"/>
        </w:rPr>
        <w:t>to</w:t>
      </w:r>
      <w:r w:rsidRPr="00000E30">
        <w:rPr>
          <w:color w:val="000000" w:themeColor="text1"/>
          <w:spacing w:val="-9"/>
          <w:sz w:val="24"/>
          <w:szCs w:val="24"/>
        </w:rPr>
        <w:t xml:space="preserve"> </w:t>
      </w:r>
      <w:r w:rsidRPr="00000E30">
        <w:rPr>
          <w:color w:val="000000" w:themeColor="text1"/>
          <w:sz w:val="24"/>
          <w:szCs w:val="24"/>
        </w:rPr>
        <w:t>provide</w:t>
      </w:r>
      <w:r w:rsidRPr="00000E30">
        <w:rPr>
          <w:color w:val="000000" w:themeColor="text1"/>
          <w:spacing w:val="-8"/>
          <w:sz w:val="24"/>
          <w:szCs w:val="24"/>
        </w:rPr>
        <w:t xml:space="preserve"> </w:t>
      </w:r>
      <w:r w:rsidRPr="00000E30">
        <w:rPr>
          <w:color w:val="000000" w:themeColor="text1"/>
          <w:sz w:val="24"/>
          <w:szCs w:val="24"/>
        </w:rPr>
        <w:t>an</w:t>
      </w:r>
      <w:r w:rsidRPr="00000E30">
        <w:rPr>
          <w:color w:val="000000" w:themeColor="text1"/>
          <w:spacing w:val="-8"/>
          <w:sz w:val="24"/>
          <w:szCs w:val="24"/>
        </w:rPr>
        <w:t xml:space="preserve"> </w:t>
      </w:r>
      <w:r w:rsidRPr="00000E30">
        <w:rPr>
          <w:color w:val="000000" w:themeColor="text1"/>
          <w:sz w:val="24"/>
          <w:szCs w:val="24"/>
        </w:rPr>
        <w:t>inventory</w:t>
      </w:r>
      <w:r w:rsidRPr="00000E30">
        <w:rPr>
          <w:color w:val="000000" w:themeColor="text1"/>
          <w:spacing w:val="-8"/>
          <w:sz w:val="24"/>
          <w:szCs w:val="24"/>
        </w:rPr>
        <w:t xml:space="preserve"> </w:t>
      </w:r>
      <w:r w:rsidRPr="00000E30">
        <w:rPr>
          <w:color w:val="000000" w:themeColor="text1"/>
          <w:sz w:val="24"/>
          <w:szCs w:val="24"/>
        </w:rPr>
        <w:t>of</w:t>
      </w:r>
      <w:r w:rsidRPr="00000E30">
        <w:rPr>
          <w:color w:val="000000" w:themeColor="text1"/>
          <w:spacing w:val="-8"/>
          <w:sz w:val="24"/>
          <w:szCs w:val="24"/>
        </w:rPr>
        <w:t xml:space="preserve"> </w:t>
      </w:r>
      <w:r w:rsidRPr="00000E30">
        <w:rPr>
          <w:color w:val="000000" w:themeColor="text1"/>
          <w:sz w:val="24"/>
          <w:szCs w:val="24"/>
        </w:rPr>
        <w:t>the</w:t>
      </w:r>
      <w:r w:rsidRPr="00000E30">
        <w:rPr>
          <w:color w:val="000000" w:themeColor="text1"/>
          <w:spacing w:val="-9"/>
          <w:sz w:val="24"/>
          <w:szCs w:val="24"/>
        </w:rPr>
        <w:t xml:space="preserve"> </w:t>
      </w:r>
      <w:r w:rsidRPr="00000E30">
        <w:rPr>
          <w:color w:val="000000" w:themeColor="text1"/>
          <w:sz w:val="24"/>
          <w:szCs w:val="24"/>
        </w:rPr>
        <w:t>source</w:t>
      </w:r>
      <w:r w:rsidRPr="00000E30">
        <w:rPr>
          <w:color w:val="000000" w:themeColor="text1"/>
          <w:spacing w:val="-8"/>
          <w:sz w:val="24"/>
          <w:szCs w:val="24"/>
        </w:rPr>
        <w:t xml:space="preserve"> </w:t>
      </w:r>
      <w:r w:rsidRPr="00000E30">
        <w:rPr>
          <w:color w:val="000000" w:themeColor="text1"/>
          <w:sz w:val="24"/>
          <w:szCs w:val="24"/>
        </w:rPr>
        <w:t>and</w:t>
      </w:r>
      <w:r w:rsidRPr="00000E30">
        <w:rPr>
          <w:color w:val="000000" w:themeColor="text1"/>
          <w:spacing w:val="-8"/>
          <w:sz w:val="24"/>
          <w:szCs w:val="24"/>
        </w:rPr>
        <w:t xml:space="preserve"> </w:t>
      </w:r>
      <w:r w:rsidRPr="00000E30">
        <w:rPr>
          <w:color w:val="000000" w:themeColor="text1"/>
          <w:sz w:val="24"/>
          <w:szCs w:val="24"/>
        </w:rPr>
        <w:t>target</w:t>
      </w:r>
      <w:r w:rsidRPr="00000E30">
        <w:rPr>
          <w:color w:val="000000" w:themeColor="text1"/>
          <w:spacing w:val="-8"/>
          <w:sz w:val="24"/>
          <w:szCs w:val="24"/>
        </w:rPr>
        <w:t xml:space="preserve"> </w:t>
      </w:r>
      <w:r w:rsidRPr="00000E30">
        <w:rPr>
          <w:color w:val="000000" w:themeColor="text1"/>
          <w:sz w:val="24"/>
          <w:szCs w:val="24"/>
        </w:rPr>
        <w:t>notions</w:t>
      </w:r>
      <w:r w:rsidRPr="00000E30">
        <w:rPr>
          <w:color w:val="000000" w:themeColor="text1"/>
          <w:spacing w:val="-8"/>
          <w:sz w:val="24"/>
          <w:szCs w:val="24"/>
        </w:rPr>
        <w:t xml:space="preserve"> </w:t>
      </w:r>
      <w:r w:rsidRPr="00000E30">
        <w:rPr>
          <w:color w:val="000000" w:themeColor="text1"/>
          <w:sz w:val="24"/>
          <w:szCs w:val="24"/>
        </w:rPr>
        <w:t>that</w:t>
      </w:r>
      <w:r w:rsidRPr="00000E30">
        <w:rPr>
          <w:color w:val="000000" w:themeColor="text1"/>
          <w:spacing w:val="-9"/>
          <w:sz w:val="24"/>
          <w:szCs w:val="24"/>
        </w:rPr>
        <w:t xml:space="preserve"> </w:t>
      </w:r>
      <w:r w:rsidRPr="00000E30">
        <w:rPr>
          <w:color w:val="000000" w:themeColor="text1"/>
          <w:sz w:val="24"/>
          <w:szCs w:val="24"/>
        </w:rPr>
        <w:t>are</w:t>
      </w:r>
      <w:r w:rsidRPr="00000E30">
        <w:rPr>
          <w:color w:val="000000" w:themeColor="text1"/>
          <w:spacing w:val="-8"/>
          <w:sz w:val="24"/>
          <w:szCs w:val="24"/>
        </w:rPr>
        <w:t xml:space="preserve"> </w:t>
      </w:r>
      <w:r w:rsidRPr="00000E30">
        <w:rPr>
          <w:color w:val="000000" w:themeColor="text1"/>
          <w:sz w:val="24"/>
          <w:szCs w:val="24"/>
        </w:rPr>
        <w:t>communicated</w:t>
      </w:r>
      <w:r w:rsidRPr="00000E30">
        <w:rPr>
          <w:color w:val="000000" w:themeColor="text1"/>
          <w:spacing w:val="-8"/>
          <w:sz w:val="24"/>
          <w:szCs w:val="24"/>
        </w:rPr>
        <w:t xml:space="preserve"> </w:t>
      </w:r>
      <w:r w:rsidRPr="00000E30">
        <w:rPr>
          <w:color w:val="000000" w:themeColor="text1"/>
          <w:sz w:val="24"/>
          <w:szCs w:val="24"/>
        </w:rPr>
        <w:t>by multimodal primary metaphors.</w:t>
      </w:r>
    </w:p>
    <w:p w14:paraId="5E41A486" w14:textId="77777777" w:rsidR="00000E30" w:rsidRPr="00000E30" w:rsidRDefault="00000E30" w:rsidP="00000E30">
      <w:pPr>
        <w:pStyle w:val="ListParagraph"/>
        <w:numPr>
          <w:ilvl w:val="1"/>
          <w:numId w:val="1"/>
        </w:numPr>
        <w:spacing w:line="360" w:lineRule="auto"/>
        <w:ind w:left="851" w:right="93" w:hanging="284"/>
        <w:jc w:val="both"/>
        <w:rPr>
          <w:color w:val="000000" w:themeColor="text1"/>
          <w:sz w:val="24"/>
          <w:szCs w:val="24"/>
        </w:rPr>
      </w:pPr>
      <w:r w:rsidRPr="00000E30">
        <w:rPr>
          <w:color w:val="000000" w:themeColor="text1"/>
          <w:sz w:val="24"/>
          <w:szCs w:val="24"/>
        </w:rPr>
        <w:t>to describe the formal structures adopted by multimodal primary metaphors with a view to spell out how they are connected with the product being</w:t>
      </w:r>
      <w:r w:rsidRPr="00000E30">
        <w:rPr>
          <w:color w:val="000000" w:themeColor="text1"/>
          <w:spacing w:val="-3"/>
          <w:sz w:val="24"/>
          <w:szCs w:val="24"/>
        </w:rPr>
        <w:t xml:space="preserve"> </w:t>
      </w:r>
      <w:r w:rsidRPr="00000E30">
        <w:rPr>
          <w:color w:val="000000" w:themeColor="text1"/>
          <w:sz w:val="24"/>
          <w:szCs w:val="24"/>
        </w:rPr>
        <w:t>advertised.</w:t>
      </w:r>
    </w:p>
    <w:p w14:paraId="17519002" w14:textId="77777777" w:rsidR="00000E30" w:rsidRPr="00000E30" w:rsidRDefault="00000E30" w:rsidP="00000E30">
      <w:pPr>
        <w:pStyle w:val="ListParagraph"/>
        <w:numPr>
          <w:ilvl w:val="1"/>
          <w:numId w:val="1"/>
        </w:numPr>
        <w:spacing w:line="360" w:lineRule="auto"/>
        <w:ind w:left="851" w:right="93" w:hanging="284"/>
        <w:jc w:val="both"/>
        <w:rPr>
          <w:color w:val="000000" w:themeColor="text1"/>
          <w:sz w:val="24"/>
          <w:szCs w:val="24"/>
        </w:rPr>
      </w:pPr>
      <w:r w:rsidRPr="00000E30">
        <w:rPr>
          <w:color w:val="000000" w:themeColor="text1"/>
          <w:sz w:val="24"/>
          <w:szCs w:val="24"/>
        </w:rPr>
        <w:t>to explain the functions of multimodal primary metaphors in the discourse of</w:t>
      </w:r>
      <w:r w:rsidRPr="00000E30">
        <w:rPr>
          <w:color w:val="000000" w:themeColor="text1"/>
          <w:spacing w:val="-3"/>
          <w:sz w:val="24"/>
          <w:szCs w:val="24"/>
        </w:rPr>
        <w:t xml:space="preserve"> </w:t>
      </w:r>
      <w:r w:rsidRPr="00000E30">
        <w:rPr>
          <w:color w:val="000000" w:themeColor="text1"/>
          <w:sz w:val="24"/>
          <w:szCs w:val="24"/>
        </w:rPr>
        <w:t>advertising.</w:t>
      </w:r>
    </w:p>
    <w:p w14:paraId="2F0E62B6" w14:textId="77777777" w:rsidR="00000E30" w:rsidRPr="00000E30" w:rsidRDefault="00000E30" w:rsidP="00000E30">
      <w:pPr>
        <w:pStyle w:val="ListParagraph"/>
        <w:numPr>
          <w:ilvl w:val="1"/>
          <w:numId w:val="1"/>
        </w:numPr>
        <w:spacing w:line="360" w:lineRule="auto"/>
        <w:ind w:left="851" w:right="93" w:hanging="284"/>
        <w:jc w:val="both"/>
        <w:rPr>
          <w:color w:val="000000" w:themeColor="text1"/>
          <w:sz w:val="24"/>
          <w:szCs w:val="24"/>
        </w:rPr>
      </w:pPr>
      <w:r w:rsidRPr="00000E30">
        <w:rPr>
          <w:color w:val="000000" w:themeColor="text1"/>
          <w:sz w:val="24"/>
          <w:szCs w:val="24"/>
        </w:rPr>
        <w:t>to investigate the patterns of conceptual interaction involving primary metaphors (i.e., primary metaphor clusters, primary metaphor-metonymy interactions, and primary-resemblance metaphor interplays).</w:t>
      </w:r>
    </w:p>
    <w:p w14:paraId="55EDAC9E" w14:textId="77777777" w:rsidR="00000E30" w:rsidRPr="00000E30" w:rsidRDefault="00000E30" w:rsidP="00000E30">
      <w:pPr>
        <w:pStyle w:val="ListParagraph"/>
        <w:tabs>
          <w:tab w:val="left" w:pos="360"/>
        </w:tabs>
        <w:spacing w:line="360" w:lineRule="auto"/>
        <w:ind w:left="0" w:right="93" w:firstLine="0"/>
        <w:jc w:val="both"/>
        <w:rPr>
          <w:color w:val="000000" w:themeColor="text1"/>
          <w:sz w:val="24"/>
          <w:szCs w:val="24"/>
        </w:rPr>
      </w:pPr>
    </w:p>
    <w:p w14:paraId="1A0414B3" w14:textId="77777777" w:rsidR="00000E30" w:rsidRPr="00000E30" w:rsidRDefault="00000E30" w:rsidP="00000E30">
      <w:pPr>
        <w:pStyle w:val="ListParagraph"/>
        <w:tabs>
          <w:tab w:val="left" w:pos="360"/>
        </w:tabs>
        <w:spacing w:line="360" w:lineRule="auto"/>
        <w:ind w:left="0" w:right="93" w:firstLine="0"/>
        <w:jc w:val="both"/>
        <w:rPr>
          <w:b/>
          <w:color w:val="000000" w:themeColor="text1"/>
          <w:sz w:val="24"/>
          <w:szCs w:val="24"/>
        </w:rPr>
      </w:pPr>
      <w:r w:rsidRPr="00000E30">
        <w:rPr>
          <w:b/>
          <w:color w:val="000000" w:themeColor="text1"/>
          <w:sz w:val="24"/>
          <w:szCs w:val="24"/>
        </w:rPr>
        <w:t>3 Corpus and metaphor identification method</w:t>
      </w:r>
    </w:p>
    <w:p w14:paraId="299ACEB3" w14:textId="77777777" w:rsidR="00000E30" w:rsidRPr="00000E30" w:rsidRDefault="00000E30" w:rsidP="00000E30">
      <w:pPr>
        <w:pStyle w:val="ListParagraph"/>
        <w:tabs>
          <w:tab w:val="left" w:pos="360"/>
        </w:tabs>
        <w:spacing w:line="360" w:lineRule="auto"/>
        <w:ind w:left="0" w:right="93" w:firstLine="0"/>
        <w:jc w:val="both"/>
        <w:rPr>
          <w:b/>
          <w:color w:val="000000" w:themeColor="text1"/>
          <w:sz w:val="24"/>
          <w:szCs w:val="24"/>
        </w:rPr>
      </w:pPr>
      <w:r w:rsidRPr="00000E30">
        <w:rPr>
          <w:b/>
          <w:color w:val="000000" w:themeColor="text1"/>
          <w:sz w:val="24"/>
          <w:szCs w:val="24"/>
        </w:rPr>
        <w:t>3.1 Corpus</w:t>
      </w:r>
      <w:r w:rsidRPr="00000E30">
        <w:rPr>
          <w:b/>
          <w:color w:val="000000" w:themeColor="text1"/>
          <w:spacing w:val="-1"/>
          <w:sz w:val="24"/>
          <w:szCs w:val="24"/>
        </w:rPr>
        <w:t xml:space="preserve"> </w:t>
      </w:r>
      <w:r w:rsidRPr="00000E30">
        <w:rPr>
          <w:b/>
          <w:color w:val="000000" w:themeColor="text1"/>
          <w:sz w:val="24"/>
          <w:szCs w:val="24"/>
        </w:rPr>
        <w:t>selection</w:t>
      </w:r>
    </w:p>
    <w:p w14:paraId="32F8814B" w14:textId="77777777" w:rsidR="00000E30" w:rsidRPr="00000E30" w:rsidRDefault="00000E30" w:rsidP="00000E30">
      <w:pPr>
        <w:pStyle w:val="BodyText"/>
        <w:tabs>
          <w:tab w:val="left" w:pos="678"/>
          <w:tab w:val="left" w:pos="1331"/>
          <w:tab w:val="left" w:pos="1998"/>
          <w:tab w:val="left" w:pos="2651"/>
          <w:tab w:val="left" w:pos="3611"/>
          <w:tab w:val="left" w:pos="4317"/>
          <w:tab w:val="left" w:pos="5117"/>
          <w:tab w:val="left" w:pos="6116"/>
          <w:tab w:val="left" w:pos="7422"/>
          <w:tab w:val="left" w:pos="7969"/>
        </w:tabs>
        <w:spacing w:line="360" w:lineRule="auto"/>
        <w:ind w:right="93"/>
        <w:jc w:val="both"/>
        <w:rPr>
          <w:color w:val="000000" w:themeColor="text1"/>
          <w:spacing w:val="-4"/>
        </w:rPr>
      </w:pPr>
      <w:r w:rsidRPr="00000E30">
        <w:rPr>
          <w:color w:val="000000" w:themeColor="text1"/>
        </w:rPr>
        <w:t>A corpus-based analysis has been conducted including both a quantitative and a qualitative</w:t>
      </w:r>
      <w:r w:rsidRPr="00000E30">
        <w:rPr>
          <w:color w:val="000000" w:themeColor="text1"/>
          <w:spacing w:val="-11"/>
        </w:rPr>
        <w:t xml:space="preserve"> </w:t>
      </w:r>
      <w:r w:rsidRPr="00000E30">
        <w:rPr>
          <w:color w:val="000000" w:themeColor="text1"/>
        </w:rPr>
        <w:t>exploration</w:t>
      </w:r>
      <w:r w:rsidRPr="00000E30">
        <w:rPr>
          <w:color w:val="000000" w:themeColor="text1"/>
          <w:spacing w:val="-10"/>
        </w:rPr>
        <w:t xml:space="preserve"> </w:t>
      </w:r>
      <w:r w:rsidRPr="00000E30">
        <w:rPr>
          <w:color w:val="000000" w:themeColor="text1"/>
        </w:rPr>
        <w:t>of</w:t>
      </w:r>
      <w:r w:rsidRPr="00000E30">
        <w:rPr>
          <w:color w:val="000000" w:themeColor="text1"/>
          <w:spacing w:val="-10"/>
        </w:rPr>
        <w:t xml:space="preserve"> </w:t>
      </w:r>
      <w:r w:rsidRPr="00000E30">
        <w:rPr>
          <w:color w:val="000000" w:themeColor="text1"/>
        </w:rPr>
        <w:t>the</w:t>
      </w:r>
      <w:r w:rsidRPr="00000E30">
        <w:rPr>
          <w:color w:val="000000" w:themeColor="text1"/>
          <w:spacing w:val="-10"/>
        </w:rPr>
        <w:t xml:space="preserve"> </w:t>
      </w:r>
      <w:r w:rsidRPr="00000E30">
        <w:rPr>
          <w:color w:val="000000" w:themeColor="text1"/>
        </w:rPr>
        <w:t>multimodal</w:t>
      </w:r>
      <w:r w:rsidRPr="00000E30">
        <w:rPr>
          <w:color w:val="000000" w:themeColor="text1"/>
          <w:spacing w:val="-11"/>
        </w:rPr>
        <w:t xml:space="preserve"> </w:t>
      </w:r>
      <w:r w:rsidRPr="00000E30">
        <w:rPr>
          <w:color w:val="000000" w:themeColor="text1"/>
        </w:rPr>
        <w:t>primary</w:t>
      </w:r>
      <w:r w:rsidRPr="00000E30">
        <w:rPr>
          <w:color w:val="000000" w:themeColor="text1"/>
          <w:spacing w:val="-10"/>
        </w:rPr>
        <w:t xml:space="preserve"> </w:t>
      </w:r>
      <w:r w:rsidRPr="00000E30">
        <w:rPr>
          <w:color w:val="000000" w:themeColor="text1"/>
        </w:rPr>
        <w:t>metaphors</w:t>
      </w:r>
      <w:r w:rsidRPr="00000E30">
        <w:rPr>
          <w:color w:val="000000" w:themeColor="text1"/>
          <w:spacing w:val="-10"/>
        </w:rPr>
        <w:t xml:space="preserve"> </w:t>
      </w:r>
      <w:r w:rsidRPr="00000E30">
        <w:rPr>
          <w:color w:val="000000" w:themeColor="text1"/>
        </w:rPr>
        <w:t>found</w:t>
      </w:r>
      <w:r w:rsidRPr="00000E30">
        <w:rPr>
          <w:color w:val="000000" w:themeColor="text1"/>
          <w:spacing w:val="-10"/>
        </w:rPr>
        <w:t xml:space="preserve"> </w:t>
      </w:r>
      <w:r w:rsidRPr="00000E30">
        <w:rPr>
          <w:color w:val="000000" w:themeColor="text1"/>
        </w:rPr>
        <w:t>in</w:t>
      </w:r>
      <w:r w:rsidRPr="00000E30">
        <w:rPr>
          <w:color w:val="000000" w:themeColor="text1"/>
          <w:spacing w:val="-11"/>
        </w:rPr>
        <w:t xml:space="preserve"> fast </w:t>
      </w:r>
      <w:r w:rsidRPr="00000E30">
        <w:rPr>
          <w:color w:val="000000" w:themeColor="text1"/>
        </w:rPr>
        <w:t>food</w:t>
      </w:r>
      <w:r w:rsidRPr="00000E30">
        <w:rPr>
          <w:color w:val="000000" w:themeColor="text1"/>
          <w:spacing w:val="-10"/>
        </w:rPr>
        <w:t xml:space="preserve"> printed </w:t>
      </w:r>
      <w:r w:rsidRPr="00000E30">
        <w:rPr>
          <w:color w:val="000000" w:themeColor="text1"/>
        </w:rPr>
        <w:lastRenderedPageBreak/>
        <w:t>advertising.</w:t>
      </w:r>
      <w:r w:rsidRPr="00000E30">
        <w:rPr>
          <w:color w:val="000000" w:themeColor="text1"/>
          <w:spacing w:val="-10"/>
        </w:rPr>
        <w:t xml:space="preserve"> </w:t>
      </w:r>
      <w:r w:rsidRPr="00000E30">
        <w:rPr>
          <w:color w:val="000000" w:themeColor="text1"/>
        </w:rPr>
        <w:t xml:space="preserve">To guarantee the diversity of the corpus, we have compiled a collection of 500 printed advertisements of the top ten global fast food brands according to </w:t>
      </w:r>
      <w:r w:rsidRPr="00000E30">
        <w:rPr>
          <w:i/>
          <w:color w:val="000000" w:themeColor="text1"/>
          <w:spacing w:val="-4"/>
        </w:rPr>
        <w:t>Forbes</w:t>
      </w:r>
      <w:r w:rsidRPr="00000E30">
        <w:rPr>
          <w:color w:val="000000" w:themeColor="text1"/>
          <w:spacing w:val="-4"/>
        </w:rPr>
        <w:t>:</w:t>
      </w:r>
      <w:r w:rsidRPr="00000E30">
        <w:rPr>
          <w:rStyle w:val="FootnoteReference"/>
          <w:color w:val="000000" w:themeColor="text1"/>
          <w:spacing w:val="-4"/>
        </w:rPr>
        <w:footnoteReference w:id="2"/>
      </w:r>
    </w:p>
    <w:p w14:paraId="0284F30A" w14:textId="77777777" w:rsidR="00000E30" w:rsidRPr="00000E30" w:rsidRDefault="00000E30" w:rsidP="00000E30">
      <w:pPr>
        <w:pStyle w:val="BodyText"/>
        <w:tabs>
          <w:tab w:val="left" w:pos="678"/>
          <w:tab w:val="left" w:pos="1331"/>
          <w:tab w:val="left" w:pos="1998"/>
          <w:tab w:val="left" w:pos="2651"/>
          <w:tab w:val="left" w:pos="3611"/>
          <w:tab w:val="left" w:pos="4317"/>
          <w:tab w:val="left" w:pos="5117"/>
          <w:tab w:val="left" w:pos="6116"/>
          <w:tab w:val="left" w:pos="7422"/>
          <w:tab w:val="left" w:pos="7969"/>
        </w:tabs>
        <w:spacing w:line="360" w:lineRule="auto"/>
        <w:ind w:right="93"/>
        <w:jc w:val="both"/>
        <w:rPr>
          <w:color w:val="000000" w:themeColor="text1"/>
          <w:spacing w:val="-4"/>
        </w:rPr>
      </w:pPr>
    </w:p>
    <w:p w14:paraId="416C837A"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McDonald’s</w:t>
      </w:r>
    </w:p>
    <w:p w14:paraId="7AFCA5AD"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KFC</w:t>
      </w:r>
    </w:p>
    <w:p w14:paraId="496CE432"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Subway</w:t>
      </w:r>
    </w:p>
    <w:p w14:paraId="717B1FDD"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PizzaHut</w:t>
      </w:r>
    </w:p>
    <w:p w14:paraId="1B8248FD"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Starbucks</w:t>
      </w:r>
    </w:p>
    <w:p w14:paraId="7036D45E"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Burger King</w:t>
      </w:r>
    </w:p>
    <w:p w14:paraId="027E1EC7"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Domino’s</w:t>
      </w:r>
      <w:r w:rsidRPr="00000E30">
        <w:rPr>
          <w:color w:val="000000" w:themeColor="text1"/>
          <w:spacing w:val="-3"/>
          <w:sz w:val="24"/>
          <w:szCs w:val="24"/>
        </w:rPr>
        <w:t xml:space="preserve"> </w:t>
      </w:r>
      <w:r w:rsidRPr="00000E30">
        <w:rPr>
          <w:color w:val="000000" w:themeColor="text1"/>
          <w:sz w:val="24"/>
          <w:szCs w:val="24"/>
        </w:rPr>
        <w:t>Pizza</w:t>
      </w:r>
    </w:p>
    <w:p w14:paraId="3B6F58E3"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Dunkin’</w:t>
      </w:r>
      <w:r w:rsidRPr="00000E30">
        <w:rPr>
          <w:color w:val="000000" w:themeColor="text1"/>
          <w:spacing w:val="-2"/>
          <w:sz w:val="24"/>
          <w:szCs w:val="24"/>
        </w:rPr>
        <w:t xml:space="preserve"> </w:t>
      </w:r>
      <w:r w:rsidRPr="00000E30">
        <w:rPr>
          <w:color w:val="000000" w:themeColor="text1"/>
          <w:sz w:val="24"/>
          <w:szCs w:val="24"/>
        </w:rPr>
        <w:t>Donuts</w:t>
      </w:r>
    </w:p>
    <w:p w14:paraId="39B1D6D5"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Dairy</w:t>
      </w:r>
      <w:r w:rsidRPr="00000E30">
        <w:rPr>
          <w:color w:val="000000" w:themeColor="text1"/>
          <w:spacing w:val="-1"/>
          <w:sz w:val="24"/>
          <w:szCs w:val="24"/>
        </w:rPr>
        <w:t xml:space="preserve"> </w:t>
      </w:r>
      <w:r w:rsidRPr="00000E30">
        <w:rPr>
          <w:color w:val="000000" w:themeColor="text1"/>
          <w:sz w:val="24"/>
          <w:szCs w:val="24"/>
        </w:rPr>
        <w:t>Queen</w:t>
      </w:r>
    </w:p>
    <w:p w14:paraId="768B761A" w14:textId="77777777" w:rsidR="00000E30" w:rsidRPr="00000E30" w:rsidRDefault="00000E30" w:rsidP="00000E30">
      <w:pPr>
        <w:pStyle w:val="ListParagraph"/>
        <w:numPr>
          <w:ilvl w:val="0"/>
          <w:numId w:val="2"/>
        </w:numPr>
        <w:tabs>
          <w:tab w:val="left" w:pos="840"/>
        </w:tabs>
        <w:spacing w:line="360" w:lineRule="auto"/>
        <w:ind w:right="91"/>
        <w:jc w:val="both"/>
        <w:rPr>
          <w:color w:val="000000" w:themeColor="text1"/>
          <w:sz w:val="24"/>
          <w:szCs w:val="24"/>
        </w:rPr>
      </w:pPr>
      <w:r w:rsidRPr="00000E30">
        <w:rPr>
          <w:color w:val="000000" w:themeColor="text1"/>
          <w:sz w:val="24"/>
          <w:szCs w:val="24"/>
        </w:rPr>
        <w:t>Papa John’s &gt;</w:t>
      </w:r>
      <w:r w:rsidRPr="00000E30">
        <w:rPr>
          <w:color w:val="000000" w:themeColor="text1"/>
          <w:spacing w:val="-2"/>
          <w:sz w:val="24"/>
          <w:szCs w:val="24"/>
        </w:rPr>
        <w:t xml:space="preserve"> </w:t>
      </w:r>
      <w:r w:rsidRPr="00000E30">
        <w:rPr>
          <w:color w:val="000000" w:themeColor="text1"/>
          <w:sz w:val="24"/>
          <w:szCs w:val="24"/>
        </w:rPr>
        <w:t>Hardees</w:t>
      </w:r>
    </w:p>
    <w:p w14:paraId="5F3EC3A5" w14:textId="77777777" w:rsidR="00000E30" w:rsidRPr="00000E30" w:rsidRDefault="00000E30" w:rsidP="00000E30">
      <w:pPr>
        <w:pStyle w:val="BodyText"/>
        <w:spacing w:line="360" w:lineRule="auto"/>
        <w:ind w:right="93"/>
        <w:jc w:val="both"/>
        <w:rPr>
          <w:color w:val="000000" w:themeColor="text1"/>
        </w:rPr>
      </w:pPr>
    </w:p>
    <w:p w14:paraId="05E4890E"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 xml:space="preserve">The analyst’s bias in the choice of the data has been avoided by selecting the first 50 advertisements that appear in a simple </w:t>
      </w:r>
      <w:r w:rsidRPr="00000E30">
        <w:rPr>
          <w:i/>
          <w:color w:val="000000" w:themeColor="text1"/>
        </w:rPr>
        <w:t xml:space="preserve">Google Images </w:t>
      </w:r>
      <w:r w:rsidRPr="00000E30">
        <w:rPr>
          <w:color w:val="000000" w:themeColor="text1"/>
        </w:rPr>
        <w:t xml:space="preserve">search (e.g., “McDonald’s printed advertisements”) for each of the trademarks. The last of the brands in the Forbes classification (i.e., </w:t>
      </w:r>
      <w:r w:rsidRPr="00000E30">
        <w:rPr>
          <w:i/>
          <w:color w:val="000000" w:themeColor="text1"/>
        </w:rPr>
        <w:t>Papa John’s</w:t>
      </w:r>
      <w:r w:rsidRPr="00000E30">
        <w:rPr>
          <w:color w:val="000000" w:themeColor="text1"/>
        </w:rPr>
        <w:t>) has</w:t>
      </w:r>
      <w:r w:rsidRPr="00000E30">
        <w:rPr>
          <w:color w:val="000000" w:themeColor="text1"/>
          <w:spacing w:val="-14"/>
        </w:rPr>
        <w:t xml:space="preserve"> </w:t>
      </w:r>
      <w:r w:rsidRPr="00000E30">
        <w:rPr>
          <w:color w:val="000000" w:themeColor="text1"/>
        </w:rPr>
        <w:t>been</w:t>
      </w:r>
      <w:r w:rsidRPr="00000E30">
        <w:rPr>
          <w:color w:val="000000" w:themeColor="text1"/>
          <w:spacing w:val="-13"/>
        </w:rPr>
        <w:t xml:space="preserve"> </w:t>
      </w:r>
      <w:r w:rsidRPr="00000E30">
        <w:rPr>
          <w:color w:val="000000" w:themeColor="text1"/>
        </w:rPr>
        <w:t>substituted</w:t>
      </w:r>
      <w:r w:rsidRPr="00000E30">
        <w:rPr>
          <w:color w:val="000000" w:themeColor="text1"/>
          <w:spacing w:val="-13"/>
        </w:rPr>
        <w:t xml:space="preserve"> </w:t>
      </w:r>
      <w:r w:rsidRPr="00000E30">
        <w:rPr>
          <w:color w:val="000000" w:themeColor="text1"/>
        </w:rPr>
        <w:t>by</w:t>
      </w:r>
      <w:r w:rsidRPr="00000E30">
        <w:rPr>
          <w:color w:val="000000" w:themeColor="text1"/>
          <w:spacing w:val="-14"/>
        </w:rPr>
        <w:t xml:space="preserve"> </w:t>
      </w:r>
      <w:r w:rsidRPr="00000E30">
        <w:rPr>
          <w:color w:val="000000" w:themeColor="text1"/>
        </w:rPr>
        <w:t>another</w:t>
      </w:r>
      <w:r w:rsidRPr="00000E30">
        <w:rPr>
          <w:color w:val="000000" w:themeColor="text1"/>
          <w:spacing w:val="-13"/>
        </w:rPr>
        <w:t xml:space="preserve"> </w:t>
      </w:r>
      <w:r w:rsidRPr="00000E30">
        <w:rPr>
          <w:color w:val="000000" w:themeColor="text1"/>
        </w:rPr>
        <w:t>popular</w:t>
      </w:r>
      <w:r w:rsidRPr="00000E30">
        <w:rPr>
          <w:color w:val="000000" w:themeColor="text1"/>
          <w:spacing w:val="-13"/>
        </w:rPr>
        <w:t xml:space="preserve"> </w:t>
      </w:r>
      <w:r w:rsidRPr="00000E30">
        <w:rPr>
          <w:color w:val="000000" w:themeColor="text1"/>
        </w:rPr>
        <w:t>one</w:t>
      </w:r>
      <w:r w:rsidRPr="00000E30">
        <w:rPr>
          <w:color w:val="000000" w:themeColor="text1"/>
          <w:spacing w:val="-14"/>
        </w:rPr>
        <w:t xml:space="preserve">, </w:t>
      </w:r>
      <w:r w:rsidRPr="00000E30">
        <w:rPr>
          <w:i/>
          <w:color w:val="000000" w:themeColor="text1"/>
        </w:rPr>
        <w:t>Hardees</w:t>
      </w:r>
      <w:r w:rsidRPr="00000E30">
        <w:rPr>
          <w:color w:val="000000" w:themeColor="text1"/>
        </w:rPr>
        <w:t>,</w:t>
      </w:r>
      <w:r w:rsidRPr="00000E30">
        <w:rPr>
          <w:color w:val="000000" w:themeColor="text1"/>
          <w:spacing w:val="-13"/>
        </w:rPr>
        <w:t xml:space="preserve"> </w:t>
      </w:r>
      <w:r w:rsidRPr="00000E30">
        <w:rPr>
          <w:color w:val="000000" w:themeColor="text1"/>
        </w:rPr>
        <w:t>due</w:t>
      </w:r>
      <w:r w:rsidRPr="00000E30">
        <w:rPr>
          <w:color w:val="000000" w:themeColor="text1"/>
          <w:spacing w:val="-14"/>
        </w:rPr>
        <w:t xml:space="preserve"> </w:t>
      </w:r>
      <w:r w:rsidRPr="00000E30">
        <w:rPr>
          <w:color w:val="000000" w:themeColor="text1"/>
        </w:rPr>
        <w:t>to</w:t>
      </w:r>
      <w:r w:rsidRPr="00000E30">
        <w:rPr>
          <w:color w:val="000000" w:themeColor="text1"/>
          <w:spacing w:val="-13"/>
        </w:rPr>
        <w:t xml:space="preserve"> </w:t>
      </w:r>
      <w:r w:rsidRPr="00000E30">
        <w:rPr>
          <w:color w:val="000000" w:themeColor="text1"/>
        </w:rPr>
        <w:t>the</w:t>
      </w:r>
      <w:r w:rsidRPr="00000E30">
        <w:rPr>
          <w:color w:val="000000" w:themeColor="text1"/>
          <w:spacing w:val="-13"/>
        </w:rPr>
        <w:t xml:space="preserve"> </w:t>
      </w:r>
      <w:r w:rsidRPr="00000E30">
        <w:rPr>
          <w:color w:val="000000" w:themeColor="text1"/>
        </w:rPr>
        <w:t>fact</w:t>
      </w:r>
      <w:r w:rsidRPr="00000E30">
        <w:rPr>
          <w:color w:val="000000" w:themeColor="text1"/>
          <w:spacing w:val="-13"/>
        </w:rPr>
        <w:t xml:space="preserve"> </w:t>
      </w:r>
      <w:r w:rsidRPr="00000E30">
        <w:rPr>
          <w:color w:val="000000" w:themeColor="text1"/>
        </w:rPr>
        <w:t>that</w:t>
      </w:r>
      <w:r w:rsidRPr="00000E30">
        <w:rPr>
          <w:color w:val="000000" w:themeColor="text1"/>
          <w:spacing w:val="-13"/>
        </w:rPr>
        <w:t xml:space="preserve"> </w:t>
      </w:r>
      <w:r w:rsidRPr="00000E30">
        <w:rPr>
          <w:color w:val="000000" w:themeColor="text1"/>
        </w:rPr>
        <w:t>the</w:t>
      </w:r>
      <w:r w:rsidRPr="00000E30">
        <w:rPr>
          <w:color w:val="000000" w:themeColor="text1"/>
          <w:spacing w:val="-14"/>
        </w:rPr>
        <w:t xml:space="preserve"> </w:t>
      </w:r>
      <w:r w:rsidRPr="00000E30">
        <w:rPr>
          <w:color w:val="000000" w:themeColor="text1"/>
        </w:rPr>
        <w:t>searches performed on that brand did not retrieve the established number of 50 printed</w:t>
      </w:r>
      <w:r w:rsidRPr="00000E30">
        <w:rPr>
          <w:color w:val="000000" w:themeColor="text1"/>
          <w:spacing w:val="-14"/>
        </w:rPr>
        <w:t xml:space="preserve"> </w:t>
      </w:r>
      <w:r w:rsidRPr="00000E30">
        <w:rPr>
          <w:color w:val="000000" w:themeColor="text1"/>
        </w:rPr>
        <w:t>ads. To</w:t>
      </w:r>
      <w:r w:rsidRPr="00000E30">
        <w:rPr>
          <w:color w:val="000000" w:themeColor="text1"/>
          <w:spacing w:val="-12"/>
        </w:rPr>
        <w:t xml:space="preserve"> </w:t>
      </w:r>
      <w:r w:rsidRPr="00000E30">
        <w:rPr>
          <w:color w:val="000000" w:themeColor="text1"/>
        </w:rPr>
        <w:t>guarantee</w:t>
      </w:r>
      <w:r w:rsidRPr="00000E30">
        <w:rPr>
          <w:color w:val="000000" w:themeColor="text1"/>
          <w:spacing w:val="-11"/>
        </w:rPr>
        <w:t xml:space="preserve"> </w:t>
      </w:r>
      <w:r w:rsidRPr="00000E30">
        <w:rPr>
          <w:color w:val="000000" w:themeColor="text1"/>
        </w:rPr>
        <w:t>the</w:t>
      </w:r>
      <w:r w:rsidRPr="00000E30">
        <w:rPr>
          <w:color w:val="000000" w:themeColor="text1"/>
          <w:spacing w:val="-12"/>
        </w:rPr>
        <w:t xml:space="preserve"> </w:t>
      </w:r>
      <w:r w:rsidRPr="00000E30">
        <w:rPr>
          <w:color w:val="000000" w:themeColor="text1"/>
        </w:rPr>
        <w:t>variety</w:t>
      </w:r>
      <w:r w:rsidRPr="00000E30">
        <w:rPr>
          <w:color w:val="000000" w:themeColor="text1"/>
          <w:spacing w:val="-11"/>
        </w:rPr>
        <w:t xml:space="preserve"> </w:t>
      </w:r>
      <w:r w:rsidRPr="00000E30">
        <w:rPr>
          <w:color w:val="000000" w:themeColor="text1"/>
        </w:rPr>
        <w:t>of</w:t>
      </w:r>
      <w:r w:rsidRPr="00000E30">
        <w:rPr>
          <w:color w:val="000000" w:themeColor="text1"/>
          <w:spacing w:val="-12"/>
        </w:rPr>
        <w:t xml:space="preserve"> </w:t>
      </w:r>
      <w:r w:rsidRPr="00000E30">
        <w:rPr>
          <w:color w:val="000000" w:themeColor="text1"/>
        </w:rPr>
        <w:t>the</w:t>
      </w:r>
      <w:r w:rsidRPr="00000E30">
        <w:rPr>
          <w:color w:val="000000" w:themeColor="text1"/>
          <w:spacing w:val="-11"/>
        </w:rPr>
        <w:t xml:space="preserve"> </w:t>
      </w:r>
      <w:r w:rsidRPr="00000E30">
        <w:rPr>
          <w:color w:val="000000" w:themeColor="text1"/>
        </w:rPr>
        <w:t>data,</w:t>
      </w:r>
      <w:r w:rsidRPr="00000E30">
        <w:rPr>
          <w:color w:val="000000" w:themeColor="text1"/>
          <w:spacing w:val="-12"/>
        </w:rPr>
        <w:t xml:space="preserve"> </w:t>
      </w:r>
      <w:r w:rsidRPr="00000E30">
        <w:rPr>
          <w:color w:val="000000" w:themeColor="text1"/>
        </w:rPr>
        <w:t>the</w:t>
      </w:r>
      <w:r w:rsidRPr="00000E30">
        <w:rPr>
          <w:color w:val="000000" w:themeColor="text1"/>
          <w:spacing w:val="-11"/>
        </w:rPr>
        <w:t xml:space="preserve"> </w:t>
      </w:r>
      <w:r w:rsidRPr="00000E30">
        <w:rPr>
          <w:color w:val="000000" w:themeColor="text1"/>
        </w:rPr>
        <w:t>resulting</w:t>
      </w:r>
      <w:r w:rsidRPr="00000E30">
        <w:rPr>
          <w:color w:val="000000" w:themeColor="text1"/>
          <w:spacing w:val="-12"/>
        </w:rPr>
        <w:t xml:space="preserve"> </w:t>
      </w:r>
      <w:r w:rsidRPr="00000E30">
        <w:rPr>
          <w:color w:val="000000" w:themeColor="text1"/>
        </w:rPr>
        <w:t>collection</w:t>
      </w:r>
      <w:r w:rsidRPr="00000E30">
        <w:rPr>
          <w:color w:val="000000" w:themeColor="text1"/>
          <w:spacing w:val="-11"/>
        </w:rPr>
        <w:t xml:space="preserve"> </w:t>
      </w:r>
      <w:r w:rsidRPr="00000E30">
        <w:rPr>
          <w:color w:val="000000" w:themeColor="text1"/>
        </w:rPr>
        <w:t>of</w:t>
      </w:r>
      <w:r w:rsidRPr="00000E30">
        <w:rPr>
          <w:color w:val="000000" w:themeColor="text1"/>
          <w:spacing w:val="-11"/>
        </w:rPr>
        <w:t xml:space="preserve"> </w:t>
      </w:r>
      <w:r w:rsidRPr="00000E30">
        <w:rPr>
          <w:color w:val="000000" w:themeColor="text1"/>
        </w:rPr>
        <w:t>advertisements</w:t>
      </w:r>
      <w:r w:rsidRPr="00000E30">
        <w:rPr>
          <w:color w:val="000000" w:themeColor="text1"/>
          <w:spacing w:val="-12"/>
        </w:rPr>
        <w:t xml:space="preserve"> </w:t>
      </w:r>
      <w:r w:rsidRPr="00000E30">
        <w:rPr>
          <w:color w:val="000000" w:themeColor="text1"/>
        </w:rPr>
        <w:t>includes</w:t>
      </w:r>
      <w:r w:rsidRPr="00000E30">
        <w:rPr>
          <w:color w:val="000000" w:themeColor="text1"/>
          <w:spacing w:val="-11"/>
        </w:rPr>
        <w:t xml:space="preserve"> </w:t>
      </w:r>
      <w:r w:rsidRPr="00000E30">
        <w:rPr>
          <w:color w:val="000000" w:themeColor="text1"/>
        </w:rPr>
        <w:t>meal</w:t>
      </w:r>
      <w:r w:rsidRPr="00000E30">
        <w:rPr>
          <w:color w:val="000000" w:themeColor="text1"/>
          <w:spacing w:val="-12"/>
        </w:rPr>
        <w:t xml:space="preserve"> </w:t>
      </w:r>
      <w:r w:rsidRPr="00000E30">
        <w:rPr>
          <w:color w:val="000000" w:themeColor="text1"/>
        </w:rPr>
        <w:t xml:space="preserve">products (e.g., </w:t>
      </w:r>
      <w:r w:rsidRPr="00000E30">
        <w:rPr>
          <w:i/>
          <w:color w:val="000000" w:themeColor="text1"/>
        </w:rPr>
        <w:t>Pizza Hut</w:t>
      </w:r>
      <w:r w:rsidRPr="00000E30">
        <w:rPr>
          <w:color w:val="000000" w:themeColor="text1"/>
        </w:rPr>
        <w:t xml:space="preserve">), drinks (e.g., </w:t>
      </w:r>
      <w:r w:rsidRPr="00000E30">
        <w:rPr>
          <w:i/>
          <w:color w:val="000000" w:themeColor="text1"/>
        </w:rPr>
        <w:t>Starbucks</w:t>
      </w:r>
      <w:r w:rsidRPr="00000E30">
        <w:rPr>
          <w:color w:val="000000" w:themeColor="text1"/>
        </w:rPr>
        <w:t xml:space="preserve">), and deserts and snacks (e.g., </w:t>
      </w:r>
      <w:r w:rsidRPr="00000E30">
        <w:rPr>
          <w:i/>
          <w:color w:val="000000" w:themeColor="text1"/>
        </w:rPr>
        <w:t>Dunkin’ Donuts</w:t>
      </w:r>
      <w:r w:rsidRPr="00000E30">
        <w:rPr>
          <w:color w:val="000000" w:themeColor="text1"/>
        </w:rPr>
        <w:t>).</w:t>
      </w:r>
    </w:p>
    <w:p w14:paraId="2B6A9815" w14:textId="77777777" w:rsidR="00000E30" w:rsidRPr="00000E30" w:rsidRDefault="00000E30" w:rsidP="00000E30">
      <w:pPr>
        <w:pStyle w:val="BodyText"/>
        <w:spacing w:line="360" w:lineRule="auto"/>
        <w:ind w:right="93" w:firstLine="720"/>
        <w:jc w:val="both"/>
        <w:rPr>
          <w:color w:val="000000" w:themeColor="text1"/>
        </w:rPr>
      </w:pPr>
      <w:r w:rsidRPr="00000E30">
        <w:rPr>
          <w:color w:val="000000" w:themeColor="text1"/>
        </w:rPr>
        <w:t>Fake advertisements sometimes appear in Google searches. The authenticity of the data has been attested by manually checking the source of each of the items included in the corpus.</w:t>
      </w:r>
    </w:p>
    <w:p w14:paraId="335927BC" w14:textId="77777777" w:rsidR="00000E30" w:rsidRPr="00000E30" w:rsidRDefault="00000E30" w:rsidP="00000E30">
      <w:pPr>
        <w:pStyle w:val="BodyText"/>
        <w:spacing w:line="360" w:lineRule="auto"/>
        <w:ind w:right="93"/>
        <w:jc w:val="both"/>
        <w:rPr>
          <w:color w:val="000000" w:themeColor="text1"/>
        </w:rPr>
      </w:pPr>
    </w:p>
    <w:p w14:paraId="7E56236C" w14:textId="77777777" w:rsidR="00000E30" w:rsidRPr="00000E30" w:rsidRDefault="00000E30" w:rsidP="00000E30">
      <w:pPr>
        <w:pStyle w:val="BodyText"/>
        <w:spacing w:line="360" w:lineRule="auto"/>
        <w:ind w:right="93"/>
        <w:jc w:val="both"/>
        <w:rPr>
          <w:b/>
          <w:color w:val="000000" w:themeColor="text1"/>
        </w:rPr>
      </w:pPr>
      <w:r w:rsidRPr="00000E30">
        <w:rPr>
          <w:b/>
          <w:color w:val="000000" w:themeColor="text1"/>
        </w:rPr>
        <w:t>3.2 Primary metaphor identification</w:t>
      </w:r>
    </w:p>
    <w:p w14:paraId="4999D50E" w14:textId="33073357" w:rsidR="00000E30" w:rsidRPr="00000E30" w:rsidRDefault="00000E30" w:rsidP="00000E30">
      <w:pPr>
        <w:pStyle w:val="BodyText"/>
        <w:spacing w:line="360" w:lineRule="auto"/>
        <w:ind w:right="93"/>
        <w:jc w:val="both"/>
        <w:rPr>
          <w:color w:val="000000" w:themeColor="text1"/>
        </w:rPr>
      </w:pPr>
      <w:r w:rsidRPr="00000E30">
        <w:rPr>
          <w:color w:val="000000" w:themeColor="text1"/>
        </w:rPr>
        <w:t>Metaphors cannot yet be retrieved by means of automatized corpus searches, therefore, their</w:t>
      </w:r>
      <w:r w:rsidRPr="00000E30">
        <w:rPr>
          <w:color w:val="000000" w:themeColor="text1"/>
          <w:spacing w:val="-5"/>
        </w:rPr>
        <w:t xml:space="preserve"> </w:t>
      </w:r>
      <w:r w:rsidRPr="00000E30">
        <w:rPr>
          <w:color w:val="000000" w:themeColor="text1"/>
        </w:rPr>
        <w:t>identification</w:t>
      </w:r>
      <w:r w:rsidRPr="00000E30">
        <w:rPr>
          <w:color w:val="000000" w:themeColor="text1"/>
          <w:spacing w:val="-4"/>
        </w:rPr>
        <w:t xml:space="preserve"> </w:t>
      </w:r>
      <w:r w:rsidRPr="00000E30">
        <w:rPr>
          <w:color w:val="000000" w:themeColor="text1"/>
        </w:rPr>
        <w:t>still</w:t>
      </w:r>
      <w:r w:rsidRPr="00000E30">
        <w:rPr>
          <w:color w:val="000000" w:themeColor="text1"/>
          <w:spacing w:val="-4"/>
        </w:rPr>
        <w:t xml:space="preserve"> </w:t>
      </w:r>
      <w:r w:rsidRPr="00000E30">
        <w:rPr>
          <w:color w:val="000000" w:themeColor="text1"/>
        </w:rPr>
        <w:t>needs</w:t>
      </w:r>
      <w:r w:rsidRPr="00000E30">
        <w:rPr>
          <w:color w:val="000000" w:themeColor="text1"/>
          <w:spacing w:val="-5"/>
        </w:rPr>
        <w:t xml:space="preserve"> </w:t>
      </w:r>
      <w:r w:rsidRPr="00000E30">
        <w:rPr>
          <w:color w:val="000000" w:themeColor="text1"/>
        </w:rPr>
        <w:t>to</w:t>
      </w:r>
      <w:r w:rsidRPr="00000E30">
        <w:rPr>
          <w:color w:val="000000" w:themeColor="text1"/>
          <w:spacing w:val="-4"/>
        </w:rPr>
        <w:t xml:space="preserve"> </w:t>
      </w:r>
      <w:r w:rsidRPr="00000E30">
        <w:rPr>
          <w:color w:val="000000" w:themeColor="text1"/>
        </w:rPr>
        <w:t>be</w:t>
      </w:r>
      <w:r w:rsidRPr="00000E30">
        <w:rPr>
          <w:color w:val="000000" w:themeColor="text1"/>
          <w:spacing w:val="-4"/>
        </w:rPr>
        <w:t xml:space="preserve"> </w:t>
      </w:r>
      <w:r w:rsidRPr="00000E30">
        <w:rPr>
          <w:color w:val="000000" w:themeColor="text1"/>
        </w:rPr>
        <w:t>manually</w:t>
      </w:r>
      <w:r w:rsidRPr="00000E30">
        <w:rPr>
          <w:color w:val="000000" w:themeColor="text1"/>
          <w:spacing w:val="-4"/>
        </w:rPr>
        <w:t xml:space="preserve"> </w:t>
      </w:r>
      <w:r w:rsidRPr="00000E30">
        <w:rPr>
          <w:color w:val="000000" w:themeColor="text1"/>
        </w:rPr>
        <w:t>carried out by</w:t>
      </w:r>
      <w:r w:rsidRPr="00000E30">
        <w:rPr>
          <w:color w:val="000000" w:themeColor="text1"/>
          <w:spacing w:val="-5"/>
        </w:rPr>
        <w:t xml:space="preserve"> </w:t>
      </w:r>
      <w:r w:rsidRPr="00000E30">
        <w:rPr>
          <w:color w:val="000000" w:themeColor="text1"/>
        </w:rPr>
        <w:t>the</w:t>
      </w:r>
      <w:r w:rsidRPr="00000E30">
        <w:rPr>
          <w:color w:val="000000" w:themeColor="text1"/>
          <w:spacing w:val="-4"/>
        </w:rPr>
        <w:t xml:space="preserve"> </w:t>
      </w:r>
      <w:r w:rsidRPr="00000E30">
        <w:rPr>
          <w:color w:val="000000" w:themeColor="text1"/>
        </w:rPr>
        <w:t>analyst despite the inherent risk of subjectivity involved. The only method at hand for multimodal</w:t>
      </w:r>
      <w:r w:rsidRPr="00000E30">
        <w:rPr>
          <w:color w:val="000000" w:themeColor="text1"/>
          <w:spacing w:val="-12"/>
        </w:rPr>
        <w:t xml:space="preserve"> </w:t>
      </w:r>
      <w:r w:rsidRPr="00000E30">
        <w:rPr>
          <w:color w:val="000000" w:themeColor="text1"/>
        </w:rPr>
        <w:t>metaphor</w:t>
      </w:r>
      <w:r w:rsidRPr="00000E30">
        <w:rPr>
          <w:color w:val="000000" w:themeColor="text1"/>
          <w:spacing w:val="-11"/>
        </w:rPr>
        <w:t xml:space="preserve"> </w:t>
      </w:r>
      <w:r w:rsidRPr="00000E30">
        <w:rPr>
          <w:color w:val="000000" w:themeColor="text1"/>
        </w:rPr>
        <w:t>identification</w:t>
      </w:r>
      <w:r w:rsidRPr="00000E30">
        <w:rPr>
          <w:color w:val="000000" w:themeColor="text1"/>
          <w:spacing w:val="-12"/>
        </w:rPr>
        <w:t xml:space="preserve"> </w:t>
      </w:r>
      <w:r w:rsidRPr="00000E30">
        <w:rPr>
          <w:color w:val="000000" w:themeColor="text1"/>
        </w:rPr>
        <w:t>was</w:t>
      </w:r>
      <w:r w:rsidRPr="00000E30">
        <w:rPr>
          <w:color w:val="000000" w:themeColor="text1"/>
          <w:spacing w:val="-11"/>
        </w:rPr>
        <w:t xml:space="preserve"> </w:t>
      </w:r>
      <w:r w:rsidRPr="00000E30">
        <w:rPr>
          <w:color w:val="000000" w:themeColor="text1"/>
        </w:rPr>
        <w:t>proposed</w:t>
      </w:r>
      <w:r w:rsidRPr="00000E30">
        <w:rPr>
          <w:color w:val="000000" w:themeColor="text1"/>
          <w:spacing w:val="-11"/>
        </w:rPr>
        <w:t xml:space="preserve"> </w:t>
      </w:r>
      <w:r w:rsidRPr="00000E30">
        <w:rPr>
          <w:color w:val="000000" w:themeColor="text1"/>
        </w:rPr>
        <w:t>by</w:t>
      </w:r>
      <w:r w:rsidRPr="00000E30">
        <w:rPr>
          <w:color w:val="000000" w:themeColor="text1"/>
          <w:spacing w:val="-12"/>
        </w:rPr>
        <w:t xml:space="preserve"> </w:t>
      </w:r>
      <w:r w:rsidRPr="00000E30">
        <w:rPr>
          <w:color w:val="000000" w:themeColor="text1"/>
        </w:rPr>
        <w:t>Forceville</w:t>
      </w:r>
      <w:r w:rsidRPr="00000E30">
        <w:rPr>
          <w:color w:val="000000" w:themeColor="text1"/>
          <w:spacing w:val="-11"/>
        </w:rPr>
        <w:t xml:space="preserve"> </w:t>
      </w:r>
      <w:r w:rsidRPr="00000E30">
        <w:rPr>
          <w:color w:val="000000" w:themeColor="text1"/>
        </w:rPr>
        <w:t>(1996),</w:t>
      </w:r>
      <w:r w:rsidRPr="00000E30">
        <w:rPr>
          <w:color w:val="000000" w:themeColor="text1"/>
          <w:spacing w:val="-12"/>
        </w:rPr>
        <w:t xml:space="preserve"> </w:t>
      </w:r>
      <w:r w:rsidRPr="00000E30">
        <w:rPr>
          <w:color w:val="000000" w:themeColor="text1"/>
        </w:rPr>
        <w:t>and</w:t>
      </w:r>
      <w:r w:rsidRPr="00000E30">
        <w:rPr>
          <w:color w:val="000000" w:themeColor="text1"/>
          <w:spacing w:val="-11"/>
        </w:rPr>
        <w:t xml:space="preserve"> </w:t>
      </w:r>
      <w:r w:rsidRPr="00000E30">
        <w:rPr>
          <w:color w:val="000000" w:themeColor="text1"/>
        </w:rPr>
        <w:t>later</w:t>
      </w:r>
      <w:r w:rsidRPr="00000E30">
        <w:rPr>
          <w:color w:val="000000" w:themeColor="text1"/>
          <w:spacing w:val="-11"/>
        </w:rPr>
        <w:t xml:space="preserve"> </w:t>
      </w:r>
      <w:r w:rsidRPr="00000E30">
        <w:rPr>
          <w:color w:val="000000" w:themeColor="text1"/>
        </w:rPr>
        <w:t>on</w:t>
      </w:r>
      <w:r w:rsidRPr="00000E30">
        <w:rPr>
          <w:color w:val="000000" w:themeColor="text1"/>
          <w:spacing w:val="-12"/>
        </w:rPr>
        <w:t xml:space="preserve"> </w:t>
      </w:r>
      <w:r w:rsidRPr="00000E30">
        <w:rPr>
          <w:color w:val="000000" w:themeColor="text1"/>
        </w:rPr>
        <w:t>developed by</w:t>
      </w:r>
      <w:r w:rsidRPr="00000E30">
        <w:rPr>
          <w:color w:val="000000" w:themeColor="text1"/>
          <w:spacing w:val="-16"/>
        </w:rPr>
        <w:t xml:space="preserve"> </w:t>
      </w:r>
      <w:r w:rsidRPr="00000E30">
        <w:rPr>
          <w:color w:val="000000" w:themeColor="text1"/>
        </w:rPr>
        <w:t>the</w:t>
      </w:r>
      <w:r w:rsidRPr="00000E30">
        <w:rPr>
          <w:color w:val="000000" w:themeColor="text1"/>
          <w:spacing w:val="-16"/>
        </w:rPr>
        <w:t xml:space="preserve"> </w:t>
      </w:r>
      <w:r w:rsidRPr="00000E30">
        <w:rPr>
          <w:color w:val="000000" w:themeColor="text1"/>
        </w:rPr>
        <w:t>linguists</w:t>
      </w:r>
      <w:r w:rsidRPr="00000E30">
        <w:rPr>
          <w:color w:val="000000" w:themeColor="text1"/>
          <w:spacing w:val="-16"/>
        </w:rPr>
        <w:t xml:space="preserve"> </w:t>
      </w:r>
      <w:r w:rsidRPr="00000E30">
        <w:rPr>
          <w:color w:val="000000" w:themeColor="text1"/>
        </w:rPr>
        <w:lastRenderedPageBreak/>
        <w:t>in</w:t>
      </w:r>
      <w:r w:rsidRPr="00000E30">
        <w:rPr>
          <w:color w:val="000000" w:themeColor="text1"/>
          <w:spacing w:val="-16"/>
        </w:rPr>
        <w:t xml:space="preserve"> </w:t>
      </w:r>
      <w:r w:rsidRPr="00000E30">
        <w:rPr>
          <w:color w:val="000000" w:themeColor="text1"/>
        </w:rPr>
        <w:t>the</w:t>
      </w:r>
      <w:r w:rsidRPr="00000E30">
        <w:rPr>
          <w:color w:val="000000" w:themeColor="text1"/>
          <w:spacing w:val="-16"/>
        </w:rPr>
        <w:t xml:space="preserve"> </w:t>
      </w:r>
      <w:r w:rsidRPr="00000E30">
        <w:rPr>
          <w:color w:val="000000" w:themeColor="text1"/>
        </w:rPr>
        <w:t>Vismet</w:t>
      </w:r>
      <w:r w:rsidRPr="00000E30">
        <w:rPr>
          <w:color w:val="000000" w:themeColor="text1"/>
          <w:spacing w:val="-16"/>
        </w:rPr>
        <w:t xml:space="preserve"> </w:t>
      </w:r>
      <w:r w:rsidRPr="00000E30">
        <w:rPr>
          <w:color w:val="000000" w:themeColor="text1"/>
        </w:rPr>
        <w:t>project</w:t>
      </w:r>
      <w:r w:rsidRPr="00000E30">
        <w:rPr>
          <w:color w:val="000000" w:themeColor="text1"/>
          <w:spacing w:val="-16"/>
        </w:rPr>
        <w:t xml:space="preserve"> </w:t>
      </w:r>
      <w:r w:rsidRPr="00000E30">
        <w:rPr>
          <w:color w:val="000000" w:themeColor="text1"/>
        </w:rPr>
        <w:t>(www.vismet.org</w:t>
      </w:r>
      <w:r w:rsidRPr="00000E30">
        <w:rPr>
          <w:color w:val="000000" w:themeColor="text1"/>
          <w:u w:val="single" w:color="0563C1"/>
        </w:rPr>
        <w:t>)</w:t>
      </w:r>
      <w:r w:rsidRPr="00000E30">
        <w:rPr>
          <w:color w:val="000000" w:themeColor="text1"/>
        </w:rPr>
        <w:t>.</w:t>
      </w:r>
      <w:r w:rsidRPr="00000E30">
        <w:rPr>
          <w:color w:val="000000" w:themeColor="text1"/>
          <w:spacing w:val="-12"/>
        </w:rPr>
        <w:t xml:space="preserve"> </w:t>
      </w:r>
      <w:r w:rsidRPr="00000E30">
        <w:rPr>
          <w:color w:val="000000" w:themeColor="text1"/>
        </w:rPr>
        <w:t>This</w:t>
      </w:r>
      <w:r w:rsidRPr="00000E30">
        <w:rPr>
          <w:color w:val="000000" w:themeColor="text1"/>
          <w:spacing w:val="-11"/>
        </w:rPr>
        <w:t xml:space="preserve"> </w:t>
      </w:r>
      <w:r w:rsidRPr="00000E30">
        <w:rPr>
          <w:color w:val="000000" w:themeColor="text1"/>
        </w:rPr>
        <w:t>method,</w:t>
      </w:r>
      <w:r w:rsidRPr="00000E30">
        <w:rPr>
          <w:color w:val="000000" w:themeColor="text1"/>
          <w:spacing w:val="-12"/>
        </w:rPr>
        <w:t xml:space="preserve"> </w:t>
      </w:r>
      <w:r w:rsidRPr="00000E30">
        <w:rPr>
          <w:color w:val="000000" w:themeColor="text1"/>
        </w:rPr>
        <w:t>however,</w:t>
      </w:r>
      <w:r w:rsidRPr="00000E30">
        <w:rPr>
          <w:color w:val="000000" w:themeColor="text1"/>
          <w:spacing w:val="-11"/>
        </w:rPr>
        <w:t xml:space="preserve"> </w:t>
      </w:r>
      <w:r w:rsidRPr="00000E30">
        <w:rPr>
          <w:color w:val="000000" w:themeColor="text1"/>
        </w:rPr>
        <w:t>is</w:t>
      </w:r>
      <w:r w:rsidRPr="00000E30">
        <w:rPr>
          <w:color w:val="000000" w:themeColor="text1"/>
          <w:spacing w:val="-12"/>
        </w:rPr>
        <w:t xml:space="preserve"> </w:t>
      </w:r>
      <w:r w:rsidRPr="00000E30">
        <w:rPr>
          <w:color w:val="000000" w:themeColor="text1"/>
        </w:rPr>
        <w:t>not</w:t>
      </w:r>
      <w:r w:rsidRPr="00000E30">
        <w:rPr>
          <w:color w:val="000000" w:themeColor="text1"/>
          <w:spacing w:val="-11"/>
        </w:rPr>
        <w:t xml:space="preserve"> </w:t>
      </w:r>
      <w:r w:rsidRPr="00000E30">
        <w:rPr>
          <w:color w:val="000000" w:themeColor="text1"/>
        </w:rPr>
        <w:t>infallible</w:t>
      </w:r>
      <w:r w:rsidRPr="00000E30">
        <w:rPr>
          <w:color w:val="000000" w:themeColor="text1"/>
          <w:spacing w:val="-12"/>
        </w:rPr>
        <w:t xml:space="preserve"> </w:t>
      </w:r>
      <w:r w:rsidRPr="00000E30">
        <w:rPr>
          <w:color w:val="000000" w:themeColor="text1"/>
        </w:rPr>
        <w:t>and,</w:t>
      </w:r>
      <w:r w:rsidRPr="00000E30">
        <w:rPr>
          <w:color w:val="000000" w:themeColor="text1"/>
          <w:spacing w:val="-11"/>
        </w:rPr>
        <w:t xml:space="preserve"> </w:t>
      </w:r>
      <w:r w:rsidRPr="00000E30">
        <w:rPr>
          <w:color w:val="000000" w:themeColor="text1"/>
        </w:rPr>
        <w:t>as</w:t>
      </w:r>
      <w:r w:rsidRPr="00000E30">
        <w:rPr>
          <w:color w:val="000000" w:themeColor="text1"/>
          <w:spacing w:val="-11"/>
        </w:rPr>
        <w:t xml:space="preserve"> </w:t>
      </w:r>
      <w:r w:rsidRPr="00000E30">
        <w:rPr>
          <w:color w:val="000000" w:themeColor="text1"/>
        </w:rPr>
        <w:t>their</w:t>
      </w:r>
      <w:r w:rsidRPr="00000E30">
        <w:rPr>
          <w:color w:val="000000" w:themeColor="text1"/>
          <w:spacing w:val="-12"/>
        </w:rPr>
        <w:t xml:space="preserve"> </w:t>
      </w:r>
      <w:r w:rsidRPr="00000E30">
        <w:rPr>
          <w:color w:val="000000" w:themeColor="text1"/>
        </w:rPr>
        <w:t>own</w:t>
      </w:r>
      <w:r w:rsidRPr="00000E30">
        <w:rPr>
          <w:color w:val="000000" w:themeColor="text1"/>
          <w:spacing w:val="-11"/>
        </w:rPr>
        <w:t xml:space="preserve"> </w:t>
      </w:r>
      <w:r w:rsidRPr="00000E30">
        <w:rPr>
          <w:color w:val="000000" w:themeColor="text1"/>
        </w:rPr>
        <w:t>proponents</w:t>
      </w:r>
      <w:r w:rsidRPr="00000E30">
        <w:rPr>
          <w:color w:val="000000" w:themeColor="text1"/>
          <w:spacing w:val="-12"/>
        </w:rPr>
        <w:t xml:space="preserve"> </w:t>
      </w:r>
      <w:r w:rsidRPr="00000E30">
        <w:rPr>
          <w:color w:val="000000" w:themeColor="text1"/>
        </w:rPr>
        <w:t>admit, it “still remains largely based on experts’ opinions” (http://www.vismet.org/VisMet/annotation.php).</w:t>
      </w:r>
      <w:r w:rsidRPr="00000E30">
        <w:rPr>
          <w:color w:val="000000" w:themeColor="text1"/>
          <w:spacing w:val="-7"/>
        </w:rPr>
        <w:t xml:space="preserve"> </w:t>
      </w:r>
      <w:r w:rsidRPr="00000E30">
        <w:rPr>
          <w:color w:val="000000" w:themeColor="text1"/>
        </w:rPr>
        <w:t>One</w:t>
      </w:r>
      <w:r w:rsidRPr="00000E30">
        <w:rPr>
          <w:color w:val="000000" w:themeColor="text1"/>
          <w:spacing w:val="-6"/>
        </w:rPr>
        <w:t xml:space="preserve"> </w:t>
      </w:r>
      <w:r w:rsidRPr="00000E30">
        <w:rPr>
          <w:color w:val="000000" w:themeColor="text1"/>
        </w:rPr>
        <w:t>of</w:t>
      </w:r>
      <w:r w:rsidRPr="00000E30">
        <w:rPr>
          <w:color w:val="000000" w:themeColor="text1"/>
          <w:spacing w:val="-7"/>
        </w:rPr>
        <w:t xml:space="preserve"> </w:t>
      </w:r>
      <w:r w:rsidRPr="00000E30">
        <w:rPr>
          <w:color w:val="000000" w:themeColor="text1"/>
        </w:rPr>
        <w:t>the</w:t>
      </w:r>
      <w:r w:rsidRPr="00000E30">
        <w:rPr>
          <w:color w:val="000000" w:themeColor="text1"/>
          <w:spacing w:val="-6"/>
        </w:rPr>
        <w:t xml:space="preserve"> </w:t>
      </w:r>
      <w:r w:rsidRPr="00000E30">
        <w:rPr>
          <w:color w:val="000000" w:themeColor="text1"/>
        </w:rPr>
        <w:t>major</w:t>
      </w:r>
      <w:r w:rsidRPr="00000E30">
        <w:rPr>
          <w:color w:val="000000" w:themeColor="text1"/>
          <w:spacing w:val="-7"/>
        </w:rPr>
        <w:t xml:space="preserve"> </w:t>
      </w:r>
      <w:r w:rsidRPr="00000E30">
        <w:rPr>
          <w:color w:val="000000" w:themeColor="text1"/>
        </w:rPr>
        <w:t>drawbacks</w:t>
      </w:r>
      <w:r w:rsidRPr="00000E30">
        <w:rPr>
          <w:color w:val="000000" w:themeColor="text1"/>
          <w:spacing w:val="-6"/>
        </w:rPr>
        <w:t xml:space="preserve"> </w:t>
      </w:r>
      <w:r w:rsidRPr="00000E30">
        <w:rPr>
          <w:color w:val="000000" w:themeColor="text1"/>
        </w:rPr>
        <w:t>of</w:t>
      </w:r>
      <w:r w:rsidRPr="00000E30">
        <w:rPr>
          <w:color w:val="000000" w:themeColor="text1"/>
          <w:spacing w:val="-7"/>
        </w:rPr>
        <w:t xml:space="preserve"> </w:t>
      </w:r>
      <w:r w:rsidRPr="00000E30">
        <w:rPr>
          <w:color w:val="000000" w:themeColor="text1"/>
        </w:rPr>
        <w:t>the Vismet</w:t>
      </w:r>
      <w:r w:rsidRPr="00000E30">
        <w:rPr>
          <w:color w:val="000000" w:themeColor="text1"/>
          <w:spacing w:val="-17"/>
        </w:rPr>
        <w:t xml:space="preserve"> </w:t>
      </w:r>
      <w:r w:rsidRPr="00000E30">
        <w:rPr>
          <w:color w:val="000000" w:themeColor="text1"/>
        </w:rPr>
        <w:t>procedure</w:t>
      </w:r>
      <w:r w:rsidRPr="00000E30">
        <w:rPr>
          <w:color w:val="000000" w:themeColor="text1"/>
          <w:spacing w:val="-16"/>
        </w:rPr>
        <w:t xml:space="preserve"> </w:t>
      </w:r>
      <w:r w:rsidRPr="00000E30">
        <w:rPr>
          <w:color w:val="000000" w:themeColor="text1"/>
        </w:rPr>
        <w:t>in</w:t>
      </w:r>
      <w:r w:rsidRPr="00000E30">
        <w:rPr>
          <w:color w:val="000000" w:themeColor="text1"/>
          <w:spacing w:val="-16"/>
        </w:rPr>
        <w:t xml:space="preserve"> </w:t>
      </w:r>
      <w:r w:rsidRPr="00000E30">
        <w:rPr>
          <w:color w:val="000000" w:themeColor="text1"/>
        </w:rPr>
        <w:t>relation</w:t>
      </w:r>
      <w:r w:rsidRPr="00000E30">
        <w:rPr>
          <w:color w:val="000000" w:themeColor="text1"/>
          <w:spacing w:val="-17"/>
        </w:rPr>
        <w:t xml:space="preserve"> </w:t>
      </w:r>
      <w:r w:rsidRPr="00000E30">
        <w:rPr>
          <w:color w:val="000000" w:themeColor="text1"/>
        </w:rPr>
        <w:t>to</w:t>
      </w:r>
      <w:r w:rsidRPr="00000E30">
        <w:rPr>
          <w:color w:val="000000" w:themeColor="text1"/>
          <w:spacing w:val="-16"/>
        </w:rPr>
        <w:t xml:space="preserve"> </w:t>
      </w:r>
      <w:r w:rsidRPr="00000E30">
        <w:rPr>
          <w:color w:val="000000" w:themeColor="text1"/>
        </w:rPr>
        <w:t>our</w:t>
      </w:r>
      <w:r w:rsidRPr="00000E30">
        <w:rPr>
          <w:color w:val="000000" w:themeColor="text1"/>
          <w:spacing w:val="-16"/>
        </w:rPr>
        <w:t xml:space="preserve"> </w:t>
      </w:r>
      <w:r w:rsidRPr="00000E30">
        <w:rPr>
          <w:color w:val="000000" w:themeColor="text1"/>
        </w:rPr>
        <w:t>research</w:t>
      </w:r>
      <w:r w:rsidRPr="00000E30">
        <w:rPr>
          <w:color w:val="000000" w:themeColor="text1"/>
          <w:spacing w:val="-17"/>
        </w:rPr>
        <w:t xml:space="preserve"> </w:t>
      </w:r>
      <w:r w:rsidRPr="00000E30">
        <w:rPr>
          <w:color w:val="000000" w:themeColor="text1"/>
        </w:rPr>
        <w:t>objectives</w:t>
      </w:r>
      <w:r w:rsidRPr="00000E30">
        <w:rPr>
          <w:color w:val="000000" w:themeColor="text1"/>
          <w:spacing w:val="-15"/>
        </w:rPr>
        <w:t xml:space="preserve"> </w:t>
      </w:r>
      <w:r w:rsidRPr="00000E30">
        <w:rPr>
          <w:color w:val="000000" w:themeColor="text1"/>
        </w:rPr>
        <w:t>is</w:t>
      </w:r>
      <w:r w:rsidRPr="00000E30">
        <w:rPr>
          <w:color w:val="000000" w:themeColor="text1"/>
          <w:spacing w:val="-16"/>
        </w:rPr>
        <w:t xml:space="preserve"> </w:t>
      </w:r>
      <w:r w:rsidRPr="00000E30">
        <w:rPr>
          <w:color w:val="000000" w:themeColor="text1"/>
        </w:rPr>
        <w:t>that</w:t>
      </w:r>
      <w:r w:rsidRPr="00000E30">
        <w:rPr>
          <w:color w:val="000000" w:themeColor="text1"/>
          <w:spacing w:val="-16"/>
        </w:rPr>
        <w:t xml:space="preserve"> </w:t>
      </w:r>
      <w:r w:rsidRPr="00000E30">
        <w:rPr>
          <w:color w:val="000000" w:themeColor="text1"/>
        </w:rPr>
        <w:t>it</w:t>
      </w:r>
      <w:r w:rsidRPr="00000E30">
        <w:rPr>
          <w:color w:val="000000" w:themeColor="text1"/>
          <w:spacing w:val="-17"/>
        </w:rPr>
        <w:t xml:space="preserve"> </w:t>
      </w:r>
      <w:r w:rsidRPr="00000E30">
        <w:rPr>
          <w:color w:val="000000" w:themeColor="text1"/>
        </w:rPr>
        <w:t>proposes</w:t>
      </w:r>
      <w:r w:rsidRPr="00000E30">
        <w:rPr>
          <w:color w:val="000000" w:themeColor="text1"/>
          <w:spacing w:val="-16"/>
        </w:rPr>
        <w:t xml:space="preserve"> </w:t>
      </w:r>
      <w:r w:rsidRPr="00000E30">
        <w:rPr>
          <w:color w:val="000000" w:themeColor="text1"/>
        </w:rPr>
        <w:t>a</w:t>
      </w:r>
      <w:r w:rsidRPr="00000E30">
        <w:rPr>
          <w:color w:val="000000" w:themeColor="text1"/>
          <w:spacing w:val="-16"/>
        </w:rPr>
        <w:t xml:space="preserve"> </w:t>
      </w:r>
      <w:r w:rsidRPr="00000E30">
        <w:rPr>
          <w:color w:val="000000" w:themeColor="text1"/>
        </w:rPr>
        <w:t>unified</w:t>
      </w:r>
      <w:r w:rsidRPr="00000E30">
        <w:rPr>
          <w:color w:val="000000" w:themeColor="text1"/>
          <w:spacing w:val="-17"/>
        </w:rPr>
        <w:t xml:space="preserve"> </w:t>
      </w:r>
      <w:r w:rsidRPr="00000E30">
        <w:rPr>
          <w:color w:val="000000" w:themeColor="text1"/>
        </w:rPr>
        <w:t>method for</w:t>
      </w:r>
      <w:r w:rsidRPr="00000E30">
        <w:rPr>
          <w:color w:val="000000" w:themeColor="text1"/>
          <w:spacing w:val="-9"/>
        </w:rPr>
        <w:t xml:space="preserve"> </w:t>
      </w:r>
      <w:r w:rsidRPr="00000E30">
        <w:rPr>
          <w:color w:val="000000" w:themeColor="text1"/>
        </w:rPr>
        <w:t>the</w:t>
      </w:r>
      <w:r w:rsidRPr="00000E30">
        <w:rPr>
          <w:color w:val="000000" w:themeColor="text1"/>
          <w:spacing w:val="-9"/>
        </w:rPr>
        <w:t xml:space="preserve"> </w:t>
      </w:r>
      <w:r w:rsidRPr="00000E30">
        <w:rPr>
          <w:color w:val="000000" w:themeColor="text1"/>
        </w:rPr>
        <w:t>identification</w:t>
      </w:r>
      <w:r w:rsidRPr="00000E30">
        <w:rPr>
          <w:color w:val="000000" w:themeColor="text1"/>
          <w:spacing w:val="-8"/>
        </w:rPr>
        <w:t xml:space="preserve"> </w:t>
      </w:r>
      <w:r w:rsidRPr="00000E30">
        <w:rPr>
          <w:color w:val="000000" w:themeColor="text1"/>
        </w:rPr>
        <w:t>of</w:t>
      </w:r>
      <w:r w:rsidRPr="00000E30">
        <w:rPr>
          <w:color w:val="000000" w:themeColor="text1"/>
          <w:spacing w:val="-9"/>
        </w:rPr>
        <w:t xml:space="preserve"> </w:t>
      </w:r>
      <w:r w:rsidRPr="00000E30">
        <w:rPr>
          <w:color w:val="000000" w:themeColor="text1"/>
        </w:rPr>
        <w:t>both</w:t>
      </w:r>
      <w:r w:rsidRPr="00000E30">
        <w:rPr>
          <w:color w:val="000000" w:themeColor="text1"/>
          <w:spacing w:val="-8"/>
        </w:rPr>
        <w:t xml:space="preserve"> </w:t>
      </w:r>
      <w:r w:rsidRPr="00000E30">
        <w:rPr>
          <w:color w:val="000000" w:themeColor="text1"/>
        </w:rPr>
        <w:t>primary</w:t>
      </w:r>
      <w:r w:rsidRPr="00000E30">
        <w:rPr>
          <w:color w:val="000000" w:themeColor="text1"/>
          <w:spacing w:val="-9"/>
        </w:rPr>
        <w:t xml:space="preserve"> </w:t>
      </w:r>
      <w:r w:rsidRPr="00000E30">
        <w:rPr>
          <w:color w:val="000000" w:themeColor="text1"/>
        </w:rPr>
        <w:t>and</w:t>
      </w:r>
      <w:r w:rsidRPr="00000E30">
        <w:rPr>
          <w:color w:val="000000" w:themeColor="text1"/>
          <w:spacing w:val="-7"/>
        </w:rPr>
        <w:t xml:space="preserve"> </w:t>
      </w:r>
      <w:r w:rsidRPr="00000E30">
        <w:rPr>
          <w:color w:val="000000" w:themeColor="text1"/>
        </w:rPr>
        <w:t>resemblance</w:t>
      </w:r>
      <w:r w:rsidRPr="00000E30">
        <w:rPr>
          <w:color w:val="000000" w:themeColor="text1"/>
          <w:spacing w:val="-8"/>
        </w:rPr>
        <w:t xml:space="preserve"> </w:t>
      </w:r>
      <w:r w:rsidRPr="00000E30">
        <w:rPr>
          <w:color w:val="000000" w:themeColor="text1"/>
        </w:rPr>
        <w:t>metaphors,</w:t>
      </w:r>
      <w:r w:rsidRPr="00000E30">
        <w:rPr>
          <w:color w:val="000000" w:themeColor="text1"/>
          <w:spacing w:val="-8"/>
        </w:rPr>
        <w:t xml:space="preserve"> </w:t>
      </w:r>
      <w:r w:rsidRPr="00000E30">
        <w:rPr>
          <w:color w:val="000000" w:themeColor="text1"/>
        </w:rPr>
        <w:t>which</w:t>
      </w:r>
      <w:r w:rsidRPr="00000E30">
        <w:rPr>
          <w:color w:val="000000" w:themeColor="text1"/>
          <w:spacing w:val="-9"/>
        </w:rPr>
        <w:t xml:space="preserve"> </w:t>
      </w:r>
      <w:r w:rsidRPr="00000E30">
        <w:rPr>
          <w:color w:val="000000" w:themeColor="text1"/>
        </w:rPr>
        <w:t>fails</w:t>
      </w:r>
      <w:r w:rsidRPr="00000E30">
        <w:rPr>
          <w:color w:val="000000" w:themeColor="text1"/>
          <w:spacing w:val="-8"/>
        </w:rPr>
        <w:t xml:space="preserve"> </w:t>
      </w:r>
      <w:r w:rsidRPr="00000E30">
        <w:rPr>
          <w:color w:val="000000" w:themeColor="text1"/>
        </w:rPr>
        <w:t>to</w:t>
      </w:r>
      <w:r w:rsidRPr="00000E30">
        <w:rPr>
          <w:color w:val="000000" w:themeColor="text1"/>
          <w:spacing w:val="-9"/>
        </w:rPr>
        <w:t xml:space="preserve"> </w:t>
      </w:r>
      <w:r w:rsidRPr="00000E30">
        <w:rPr>
          <w:color w:val="000000" w:themeColor="text1"/>
        </w:rPr>
        <w:t>take</w:t>
      </w:r>
      <w:r w:rsidRPr="00000E30">
        <w:rPr>
          <w:color w:val="000000" w:themeColor="text1"/>
          <w:spacing w:val="-9"/>
        </w:rPr>
        <w:t xml:space="preserve"> </w:t>
      </w:r>
      <w:r w:rsidRPr="00000E30">
        <w:rPr>
          <w:color w:val="000000" w:themeColor="text1"/>
        </w:rPr>
        <w:t>into consideration potential differences between them. In fact, as revealed in our analysis,</w:t>
      </w:r>
      <w:r w:rsidRPr="00000E30">
        <w:rPr>
          <w:color w:val="000000" w:themeColor="text1"/>
          <w:spacing w:val="-10"/>
        </w:rPr>
        <w:t xml:space="preserve"> </w:t>
      </w:r>
      <w:r w:rsidRPr="00000E30">
        <w:rPr>
          <w:color w:val="000000" w:themeColor="text1"/>
        </w:rPr>
        <w:t>their</w:t>
      </w:r>
      <w:r w:rsidRPr="00000E30">
        <w:rPr>
          <w:color w:val="000000" w:themeColor="text1"/>
          <w:spacing w:val="-9"/>
        </w:rPr>
        <w:t xml:space="preserve"> </w:t>
      </w:r>
      <w:r w:rsidRPr="00000E30">
        <w:rPr>
          <w:color w:val="000000" w:themeColor="text1"/>
        </w:rPr>
        <w:t>behavior,</w:t>
      </w:r>
      <w:r w:rsidRPr="00000E30">
        <w:rPr>
          <w:color w:val="000000" w:themeColor="text1"/>
          <w:spacing w:val="-9"/>
        </w:rPr>
        <w:t xml:space="preserve"> </w:t>
      </w:r>
      <w:r w:rsidRPr="00000E30">
        <w:rPr>
          <w:color w:val="000000" w:themeColor="text1"/>
        </w:rPr>
        <w:t>both</w:t>
      </w:r>
      <w:r w:rsidRPr="00000E30">
        <w:rPr>
          <w:color w:val="000000" w:themeColor="text1"/>
          <w:spacing w:val="-10"/>
        </w:rPr>
        <w:t xml:space="preserve"> </w:t>
      </w:r>
      <w:r w:rsidRPr="00000E30">
        <w:rPr>
          <w:color w:val="000000" w:themeColor="text1"/>
        </w:rPr>
        <w:t>in</w:t>
      </w:r>
      <w:r w:rsidRPr="00000E30">
        <w:rPr>
          <w:color w:val="000000" w:themeColor="text1"/>
          <w:spacing w:val="-9"/>
        </w:rPr>
        <w:t xml:space="preserve"> </w:t>
      </w:r>
      <w:r w:rsidRPr="00000E30">
        <w:rPr>
          <w:color w:val="000000" w:themeColor="text1"/>
        </w:rPr>
        <w:t>terms</w:t>
      </w:r>
      <w:r w:rsidRPr="00000E30">
        <w:rPr>
          <w:color w:val="000000" w:themeColor="text1"/>
          <w:spacing w:val="-9"/>
        </w:rPr>
        <w:t xml:space="preserve"> </w:t>
      </w:r>
      <w:r w:rsidRPr="00000E30">
        <w:rPr>
          <w:color w:val="000000" w:themeColor="text1"/>
        </w:rPr>
        <w:t>of</w:t>
      </w:r>
      <w:r w:rsidRPr="00000E30">
        <w:rPr>
          <w:color w:val="000000" w:themeColor="text1"/>
          <w:spacing w:val="-9"/>
        </w:rPr>
        <w:t xml:space="preserve"> </w:t>
      </w:r>
      <w:r w:rsidRPr="00000E30">
        <w:rPr>
          <w:color w:val="000000" w:themeColor="text1"/>
        </w:rPr>
        <w:t>form</w:t>
      </w:r>
      <w:r w:rsidRPr="00000E30">
        <w:rPr>
          <w:color w:val="000000" w:themeColor="text1"/>
          <w:spacing w:val="-10"/>
        </w:rPr>
        <w:t xml:space="preserve"> </w:t>
      </w:r>
      <w:r w:rsidRPr="00000E30">
        <w:rPr>
          <w:color w:val="000000" w:themeColor="text1"/>
        </w:rPr>
        <w:t>and</w:t>
      </w:r>
      <w:r w:rsidRPr="00000E30">
        <w:rPr>
          <w:color w:val="000000" w:themeColor="text1"/>
          <w:spacing w:val="-9"/>
        </w:rPr>
        <w:t xml:space="preserve"> </w:t>
      </w:r>
      <w:r w:rsidRPr="00000E30">
        <w:rPr>
          <w:color w:val="000000" w:themeColor="text1"/>
        </w:rPr>
        <w:t>function,</w:t>
      </w:r>
      <w:r w:rsidRPr="00000E30">
        <w:rPr>
          <w:color w:val="000000" w:themeColor="text1"/>
          <w:spacing w:val="-9"/>
        </w:rPr>
        <w:t xml:space="preserve"> </w:t>
      </w:r>
      <w:r w:rsidRPr="00000E30">
        <w:rPr>
          <w:color w:val="000000" w:themeColor="text1"/>
        </w:rPr>
        <w:t>differs considerably.</w:t>
      </w:r>
      <w:r w:rsidRPr="00000E30">
        <w:rPr>
          <w:color w:val="000000" w:themeColor="text1"/>
          <w:spacing w:val="-42"/>
        </w:rPr>
        <w:t xml:space="preserve"> </w:t>
      </w:r>
      <w:r w:rsidRPr="00000E30">
        <w:rPr>
          <w:color w:val="000000" w:themeColor="text1"/>
        </w:rPr>
        <w:t>The Vismet</w:t>
      </w:r>
      <w:r w:rsidRPr="00000E30">
        <w:rPr>
          <w:color w:val="000000" w:themeColor="text1"/>
          <w:spacing w:val="-8"/>
        </w:rPr>
        <w:t xml:space="preserve"> </w:t>
      </w:r>
      <w:r w:rsidRPr="00000E30">
        <w:rPr>
          <w:color w:val="000000" w:themeColor="text1"/>
        </w:rPr>
        <w:t>procedure</w:t>
      </w:r>
      <w:r w:rsidRPr="00000E30">
        <w:rPr>
          <w:color w:val="000000" w:themeColor="text1"/>
          <w:spacing w:val="-8"/>
        </w:rPr>
        <w:t xml:space="preserve"> </w:t>
      </w:r>
      <w:r w:rsidRPr="00000E30">
        <w:rPr>
          <w:color w:val="000000" w:themeColor="text1"/>
        </w:rPr>
        <w:t>has</w:t>
      </w:r>
      <w:r w:rsidRPr="00000E30">
        <w:rPr>
          <w:color w:val="000000" w:themeColor="text1"/>
          <w:spacing w:val="-8"/>
        </w:rPr>
        <w:t xml:space="preserve"> </w:t>
      </w:r>
      <w:r w:rsidRPr="00000E30">
        <w:rPr>
          <w:color w:val="000000" w:themeColor="text1"/>
        </w:rPr>
        <w:t>therefore</w:t>
      </w:r>
      <w:r w:rsidRPr="00000E30">
        <w:rPr>
          <w:color w:val="000000" w:themeColor="text1"/>
          <w:spacing w:val="-7"/>
        </w:rPr>
        <w:t xml:space="preserve"> </w:t>
      </w:r>
      <w:r w:rsidRPr="00000E30">
        <w:rPr>
          <w:color w:val="000000" w:themeColor="text1"/>
        </w:rPr>
        <w:t>been</w:t>
      </w:r>
      <w:r w:rsidRPr="00000E30">
        <w:rPr>
          <w:color w:val="000000" w:themeColor="text1"/>
          <w:spacing w:val="-8"/>
        </w:rPr>
        <w:t xml:space="preserve"> </w:t>
      </w:r>
      <w:r w:rsidRPr="00000E30">
        <w:rPr>
          <w:color w:val="000000" w:themeColor="text1"/>
        </w:rPr>
        <w:t>followed</w:t>
      </w:r>
      <w:r w:rsidRPr="00000E30">
        <w:rPr>
          <w:color w:val="000000" w:themeColor="text1"/>
          <w:spacing w:val="-8"/>
        </w:rPr>
        <w:t xml:space="preserve"> </w:t>
      </w:r>
      <w:r w:rsidRPr="00000E30">
        <w:rPr>
          <w:color w:val="000000" w:themeColor="text1"/>
        </w:rPr>
        <w:t>for</w:t>
      </w:r>
      <w:r w:rsidRPr="00000E30">
        <w:rPr>
          <w:color w:val="000000" w:themeColor="text1"/>
          <w:spacing w:val="-8"/>
        </w:rPr>
        <w:t xml:space="preserve"> </w:t>
      </w:r>
      <w:r w:rsidRPr="00000E30">
        <w:rPr>
          <w:color w:val="000000" w:themeColor="text1"/>
        </w:rPr>
        <w:t>the</w:t>
      </w:r>
      <w:r w:rsidRPr="00000E30">
        <w:rPr>
          <w:color w:val="000000" w:themeColor="text1"/>
          <w:spacing w:val="-7"/>
        </w:rPr>
        <w:t xml:space="preserve"> </w:t>
      </w:r>
      <w:r w:rsidRPr="00000E30">
        <w:rPr>
          <w:color w:val="000000" w:themeColor="text1"/>
        </w:rPr>
        <w:t>identification</w:t>
      </w:r>
      <w:r w:rsidRPr="00000E30">
        <w:rPr>
          <w:color w:val="000000" w:themeColor="text1"/>
          <w:spacing w:val="-8"/>
        </w:rPr>
        <w:t xml:space="preserve"> </w:t>
      </w:r>
      <w:r w:rsidRPr="00000E30">
        <w:rPr>
          <w:color w:val="000000" w:themeColor="text1"/>
        </w:rPr>
        <w:t>of</w:t>
      </w:r>
      <w:r w:rsidRPr="00000E30">
        <w:rPr>
          <w:color w:val="000000" w:themeColor="text1"/>
          <w:spacing w:val="-8"/>
        </w:rPr>
        <w:t xml:space="preserve"> </w:t>
      </w:r>
      <w:r w:rsidRPr="00000E30">
        <w:rPr>
          <w:color w:val="000000" w:themeColor="text1"/>
        </w:rPr>
        <w:t>those</w:t>
      </w:r>
      <w:r w:rsidRPr="00000E30">
        <w:rPr>
          <w:color w:val="000000" w:themeColor="text1"/>
          <w:spacing w:val="-8"/>
        </w:rPr>
        <w:t xml:space="preserve"> </w:t>
      </w:r>
      <w:r w:rsidRPr="00000E30">
        <w:rPr>
          <w:color w:val="000000" w:themeColor="text1"/>
        </w:rPr>
        <w:t>resemblance metaphors</w:t>
      </w:r>
      <w:r w:rsidRPr="00000E30">
        <w:rPr>
          <w:color w:val="000000" w:themeColor="text1"/>
          <w:spacing w:val="-7"/>
        </w:rPr>
        <w:t xml:space="preserve"> </w:t>
      </w:r>
      <w:r w:rsidRPr="00000E30">
        <w:rPr>
          <w:color w:val="000000" w:themeColor="text1"/>
        </w:rPr>
        <w:t>in</w:t>
      </w:r>
      <w:r w:rsidRPr="00000E30">
        <w:rPr>
          <w:color w:val="000000" w:themeColor="text1"/>
          <w:spacing w:val="-7"/>
        </w:rPr>
        <w:t xml:space="preserve"> </w:t>
      </w:r>
      <w:r w:rsidRPr="00000E30">
        <w:rPr>
          <w:color w:val="000000" w:themeColor="text1"/>
        </w:rPr>
        <w:t>our</w:t>
      </w:r>
      <w:r w:rsidRPr="00000E30">
        <w:rPr>
          <w:color w:val="000000" w:themeColor="text1"/>
          <w:spacing w:val="-7"/>
        </w:rPr>
        <w:t xml:space="preserve"> </w:t>
      </w:r>
      <w:r w:rsidRPr="00000E30">
        <w:rPr>
          <w:color w:val="000000" w:themeColor="text1"/>
        </w:rPr>
        <w:t>corpus,</w:t>
      </w:r>
      <w:r w:rsidRPr="00000E30">
        <w:rPr>
          <w:color w:val="000000" w:themeColor="text1"/>
          <w:spacing w:val="-7"/>
        </w:rPr>
        <w:t xml:space="preserve"> </w:t>
      </w:r>
      <w:r w:rsidRPr="00000E30">
        <w:rPr>
          <w:color w:val="000000" w:themeColor="text1"/>
        </w:rPr>
        <w:t>but</w:t>
      </w:r>
      <w:r w:rsidRPr="00000E30">
        <w:rPr>
          <w:color w:val="000000" w:themeColor="text1"/>
          <w:spacing w:val="-7"/>
        </w:rPr>
        <w:t xml:space="preserve"> </w:t>
      </w:r>
      <w:r w:rsidRPr="00000E30">
        <w:rPr>
          <w:color w:val="000000" w:themeColor="text1"/>
        </w:rPr>
        <w:t>it</w:t>
      </w:r>
      <w:r w:rsidRPr="00000E30">
        <w:rPr>
          <w:color w:val="000000" w:themeColor="text1"/>
          <w:spacing w:val="-7"/>
        </w:rPr>
        <w:t xml:space="preserve"> </w:t>
      </w:r>
      <w:r w:rsidRPr="00000E30">
        <w:rPr>
          <w:color w:val="000000" w:themeColor="text1"/>
        </w:rPr>
        <w:t>has</w:t>
      </w:r>
      <w:r w:rsidRPr="00000E30">
        <w:rPr>
          <w:color w:val="000000" w:themeColor="text1"/>
          <w:spacing w:val="-6"/>
        </w:rPr>
        <w:t xml:space="preserve"> </w:t>
      </w:r>
      <w:r w:rsidRPr="00000E30">
        <w:rPr>
          <w:color w:val="000000" w:themeColor="text1"/>
        </w:rPr>
        <w:t>then</w:t>
      </w:r>
      <w:r w:rsidRPr="00000E30">
        <w:rPr>
          <w:color w:val="000000" w:themeColor="text1"/>
          <w:spacing w:val="-7"/>
        </w:rPr>
        <w:t xml:space="preserve"> </w:t>
      </w:r>
      <w:r w:rsidRPr="00000E30">
        <w:rPr>
          <w:color w:val="000000" w:themeColor="text1"/>
        </w:rPr>
        <w:t>been</w:t>
      </w:r>
      <w:r w:rsidRPr="00000E30">
        <w:rPr>
          <w:color w:val="000000" w:themeColor="text1"/>
          <w:spacing w:val="-7"/>
        </w:rPr>
        <w:t xml:space="preserve"> </w:t>
      </w:r>
      <w:r w:rsidRPr="00000E30">
        <w:rPr>
          <w:color w:val="000000" w:themeColor="text1"/>
        </w:rPr>
        <w:t>slightly</w:t>
      </w:r>
      <w:r w:rsidRPr="00000E30">
        <w:rPr>
          <w:color w:val="000000" w:themeColor="text1"/>
          <w:spacing w:val="-7"/>
        </w:rPr>
        <w:t xml:space="preserve"> </w:t>
      </w:r>
      <w:r w:rsidRPr="00000E30">
        <w:rPr>
          <w:color w:val="000000" w:themeColor="text1"/>
        </w:rPr>
        <w:t>modified</w:t>
      </w:r>
      <w:r w:rsidRPr="00000E30">
        <w:rPr>
          <w:color w:val="000000" w:themeColor="text1"/>
          <w:spacing w:val="-7"/>
        </w:rPr>
        <w:t xml:space="preserve"> </w:t>
      </w:r>
      <w:r w:rsidRPr="00000E30">
        <w:rPr>
          <w:color w:val="000000" w:themeColor="text1"/>
        </w:rPr>
        <w:t>to</w:t>
      </w:r>
      <w:r w:rsidRPr="00000E30">
        <w:rPr>
          <w:color w:val="000000" w:themeColor="text1"/>
          <w:spacing w:val="-7"/>
        </w:rPr>
        <w:t xml:space="preserve"> </w:t>
      </w:r>
      <w:r w:rsidRPr="00000E30">
        <w:rPr>
          <w:color w:val="000000" w:themeColor="text1"/>
        </w:rPr>
        <w:t>make</w:t>
      </w:r>
      <w:r w:rsidRPr="00000E30">
        <w:rPr>
          <w:color w:val="000000" w:themeColor="text1"/>
          <w:spacing w:val="-7"/>
        </w:rPr>
        <w:t xml:space="preserve"> </w:t>
      </w:r>
      <w:r w:rsidRPr="00000E30">
        <w:rPr>
          <w:color w:val="000000" w:themeColor="text1"/>
        </w:rPr>
        <w:t>it</w:t>
      </w:r>
      <w:r w:rsidRPr="00000E30">
        <w:rPr>
          <w:color w:val="000000" w:themeColor="text1"/>
          <w:spacing w:val="-6"/>
        </w:rPr>
        <w:t xml:space="preserve"> </w:t>
      </w:r>
      <w:r w:rsidRPr="00000E30">
        <w:rPr>
          <w:color w:val="000000" w:themeColor="text1"/>
        </w:rPr>
        <w:t>operative</w:t>
      </w:r>
      <w:r w:rsidRPr="00000E30">
        <w:rPr>
          <w:color w:val="000000" w:themeColor="text1"/>
          <w:spacing w:val="-7"/>
        </w:rPr>
        <w:t xml:space="preserve"> </w:t>
      </w:r>
      <w:r w:rsidRPr="00000E30">
        <w:rPr>
          <w:color w:val="000000" w:themeColor="text1"/>
        </w:rPr>
        <w:t>in</w:t>
      </w:r>
      <w:r w:rsidRPr="00000E30">
        <w:rPr>
          <w:color w:val="000000" w:themeColor="text1"/>
          <w:spacing w:val="-7"/>
        </w:rPr>
        <w:t xml:space="preserve"> </w:t>
      </w:r>
      <w:r w:rsidRPr="00000E30">
        <w:rPr>
          <w:color w:val="000000" w:themeColor="text1"/>
        </w:rPr>
        <w:t>our search for</w:t>
      </w:r>
      <w:r w:rsidRPr="00000E30">
        <w:rPr>
          <w:color w:val="000000" w:themeColor="text1"/>
          <w:spacing w:val="-10"/>
        </w:rPr>
        <w:t xml:space="preserve"> </w:t>
      </w:r>
      <w:r w:rsidRPr="00000E30">
        <w:rPr>
          <w:color w:val="000000" w:themeColor="text1"/>
        </w:rPr>
        <w:t>primary</w:t>
      </w:r>
      <w:r w:rsidRPr="00000E30">
        <w:t xml:space="preserve"> </w:t>
      </w:r>
      <w:r w:rsidRPr="00000E30">
        <w:rPr>
          <w:color w:val="000000" w:themeColor="text1"/>
        </w:rPr>
        <w:t xml:space="preserve">metaphors. To identify these, the following steps have been followed. We have started by locating the advertised product, which our study has revealed to be somehow formally connected with the source domains of primary metaphors (see Section 4.2). We have then proceeded to explore the product as represented in the advertisement, together with its verbo-pictorial context, in search for possible manifestations of source domains of primary metaphors which are visually or verbally associated with it. Finally, we have turned to the list of primary metaphors in Grady (1997) for potential matches. For example, if the product exhibited a disproportionately big size, we have listed those primary metaphors in Grady’s list that had the notion of ‘size’ (i.e., </w:t>
      </w:r>
      <w:r w:rsidR="00D21795">
        <w:rPr>
          <w:smallCaps/>
          <w:color w:val="000000" w:themeColor="text1"/>
        </w:rPr>
        <w:t>important is big</w:t>
      </w:r>
      <w:r w:rsidRPr="00000E30">
        <w:rPr>
          <w:color w:val="000000" w:themeColor="text1"/>
        </w:rPr>
        <w:t>) as their source domains. Only clear-cut instances of primary metaphors have been included in the analysis because these are the ones that are intentional and reflect the aim of the advertisers to say something about the product/service.</w:t>
      </w:r>
    </w:p>
    <w:p w14:paraId="2D8F4670" w14:textId="77777777" w:rsidR="00000E30" w:rsidRPr="00000E30" w:rsidRDefault="00000E30" w:rsidP="00000E30">
      <w:pPr>
        <w:pStyle w:val="BodyText"/>
        <w:spacing w:line="360" w:lineRule="auto"/>
        <w:ind w:right="93"/>
        <w:jc w:val="both"/>
        <w:rPr>
          <w:color w:val="000000" w:themeColor="text1"/>
        </w:rPr>
      </w:pPr>
    </w:p>
    <w:p w14:paraId="6C8E140C" w14:textId="77777777" w:rsidR="00000E30" w:rsidRPr="00000E30" w:rsidRDefault="00000E30" w:rsidP="00000E30">
      <w:pPr>
        <w:pStyle w:val="BodyText"/>
        <w:spacing w:line="360" w:lineRule="auto"/>
        <w:ind w:right="93"/>
        <w:jc w:val="both"/>
        <w:rPr>
          <w:b/>
          <w:color w:val="000000" w:themeColor="text1"/>
        </w:rPr>
      </w:pPr>
      <w:r w:rsidRPr="00000E30">
        <w:rPr>
          <w:b/>
          <w:color w:val="000000" w:themeColor="text1"/>
        </w:rPr>
        <w:t>4 Results and discussion</w:t>
      </w:r>
    </w:p>
    <w:p w14:paraId="21A3F6A4" w14:textId="77777777" w:rsidR="00000E30" w:rsidRPr="00000E30" w:rsidRDefault="00000E30" w:rsidP="00000E30">
      <w:pPr>
        <w:pStyle w:val="BodyText"/>
        <w:spacing w:line="360" w:lineRule="auto"/>
        <w:ind w:right="93"/>
        <w:jc w:val="both"/>
        <w:rPr>
          <w:b/>
          <w:color w:val="000000" w:themeColor="text1"/>
        </w:rPr>
      </w:pPr>
      <w:r w:rsidRPr="00000E30">
        <w:rPr>
          <w:b/>
          <w:color w:val="000000" w:themeColor="text1"/>
        </w:rPr>
        <w:t xml:space="preserve">4.1 Frequency of use of primary vs. resemblance metaphors </w:t>
      </w:r>
    </w:p>
    <w:p w14:paraId="2A39A2CF" w14:textId="77777777" w:rsidR="00000E30" w:rsidRPr="00000E30" w:rsidRDefault="00000E30" w:rsidP="00000E30">
      <w:pPr>
        <w:pStyle w:val="BodyText"/>
        <w:spacing w:line="360" w:lineRule="auto"/>
        <w:ind w:right="93"/>
        <w:jc w:val="both"/>
        <w:rPr>
          <w:color w:val="000000" w:themeColor="text1"/>
        </w:rPr>
      </w:pPr>
      <w:r w:rsidRPr="00000E30">
        <w:rPr>
          <w:color w:val="000000" w:themeColor="text1"/>
        </w:rPr>
        <w:t xml:space="preserve">Out of the 500 advertisements in our corpus only 24 display no metaphors at all. The remaining 476 advertisements include one or more instances of metaphorical mappings, yielding a total of 2092 metaphors, of which 152 instances are resemblance metaphors and 1940 are primary metaphors. As shown in Table 2, the total number of primary metaphors is markedly higher than that of resemblance metaphors. In addition, the number of primary metaphors (1940) is higher than the number of advertisements displaying metaphors (476), which reveals that many of the advertisements under analysis contain not just one, but several embodied mappings. The data thus unveils the pervasiveness of primary metaphors in the specific subgenre of fast food printed </w:t>
      </w:r>
      <w:r w:rsidRPr="00000E30">
        <w:rPr>
          <w:color w:val="000000" w:themeColor="text1"/>
        </w:rPr>
        <w:lastRenderedPageBreak/>
        <w:t>advertising.</w:t>
      </w:r>
    </w:p>
    <w:p w14:paraId="00279FA4" w14:textId="77777777" w:rsidR="00FE2CBF" w:rsidRPr="00000E30" w:rsidRDefault="00FE2CBF" w:rsidP="00000E30">
      <w:pPr>
        <w:spacing w:line="360" w:lineRule="auto"/>
        <w:jc w:val="both"/>
        <w:rPr>
          <w:rFonts w:ascii="Times New Roman" w:hAnsi="Times New Roman" w:cs="Times New Roman"/>
          <w:lang w:val="en-US"/>
        </w:rPr>
      </w:pPr>
    </w:p>
    <w:p w14:paraId="01D8FECC" w14:textId="100F5EE0"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b/>
          <w:lang w:val="en-US"/>
        </w:rPr>
        <w:t>Table 2:</w:t>
      </w:r>
      <w:r w:rsidRPr="00000E30">
        <w:rPr>
          <w:rFonts w:ascii="Times New Roman" w:hAnsi="Times New Roman" w:cs="Times New Roman"/>
          <w:lang w:val="en-US"/>
        </w:rPr>
        <w:t xml:space="preserve"> Primary vs. resemblance metaphors.</w:t>
      </w:r>
    </w:p>
    <w:bookmarkStart w:id="0" w:name="_MON_1618125752"/>
    <w:bookmarkEnd w:id="0"/>
    <w:p w14:paraId="7CB3826E" w14:textId="77777777" w:rsidR="00000E30" w:rsidRPr="00000E30" w:rsidRDefault="00672DAD" w:rsidP="00000E30">
      <w:pPr>
        <w:spacing w:line="360" w:lineRule="auto"/>
        <w:jc w:val="both"/>
        <w:rPr>
          <w:rFonts w:ascii="Times New Roman" w:hAnsi="Times New Roman" w:cs="Times New Roman"/>
          <w:color w:val="000000" w:themeColor="text1"/>
        </w:rPr>
      </w:pPr>
      <w:r w:rsidRPr="00E366A4">
        <w:rPr>
          <w:rFonts w:ascii="Times New Roman" w:hAnsi="Times New Roman" w:cs="Times New Roman"/>
          <w:noProof/>
          <w:color w:val="000000" w:themeColor="text1"/>
        </w:rPr>
        <w:object w:dxaOrig="8500" w:dyaOrig="1820" w14:anchorId="7714B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25.15pt;height:91.05pt;mso-width-percent:0;mso-height-percent:0;mso-width-percent:0;mso-height-percent:0" o:ole="">
            <v:imagedata r:id="rId7" o:title=""/>
          </v:shape>
          <o:OLEObject Type="Embed" ProgID="Word.Document.12" ShapeID="_x0000_i1029" DrawAspect="Content" ObjectID="_1621249816" r:id="rId8">
            <o:FieldCodes>\s</o:FieldCodes>
          </o:OLEObject>
        </w:object>
      </w:r>
    </w:p>
    <w:p w14:paraId="0D9FBEF7" w14:textId="77777777" w:rsidR="00000E30" w:rsidRPr="00000E30" w:rsidRDefault="00000E30" w:rsidP="00000E30">
      <w:pPr>
        <w:spacing w:line="360" w:lineRule="auto"/>
        <w:jc w:val="both"/>
        <w:rPr>
          <w:rFonts w:ascii="Times New Roman" w:hAnsi="Times New Roman" w:cs="Times New Roman"/>
          <w:color w:val="000000" w:themeColor="text1"/>
        </w:rPr>
      </w:pPr>
    </w:p>
    <w:p w14:paraId="446DB6C3" w14:textId="0BBC92C1"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lang w:val="en-US"/>
        </w:rPr>
        <w:t xml:space="preserve">It could be argued that, if compound metaphors can be deconstructed into multiple primary metaphors, then the pervasiveness of primary metaphors in our corpus should come as no surprise. What is revealing about these results, however, is that the number of primary metaphors in Table 2 does not include those that function as primaries of compound metaphors (such as </w:t>
      </w:r>
      <w:r w:rsidR="00D21795">
        <w:rPr>
          <w:rFonts w:ascii="Times New Roman" w:hAnsi="Times New Roman" w:cs="Times New Roman"/>
          <w:smallCaps/>
          <w:lang w:val="en-US"/>
        </w:rPr>
        <w:t xml:space="preserve">organization is physical structure </w:t>
      </w:r>
      <w:r w:rsidRPr="00000E30">
        <w:rPr>
          <w:rFonts w:ascii="Times New Roman" w:hAnsi="Times New Roman" w:cs="Times New Roman"/>
          <w:lang w:val="en-US"/>
        </w:rPr>
        <w:t xml:space="preserve">in relation to </w:t>
      </w:r>
      <w:r w:rsidR="00D21795">
        <w:rPr>
          <w:rFonts w:ascii="Times New Roman" w:hAnsi="Times New Roman" w:cs="Times New Roman"/>
          <w:smallCaps/>
          <w:lang w:val="en-US"/>
        </w:rPr>
        <w:t xml:space="preserve">theories are buildings, </w:t>
      </w:r>
      <w:r w:rsidRPr="00000E30">
        <w:rPr>
          <w:rFonts w:ascii="Times New Roman" w:hAnsi="Times New Roman" w:cs="Times New Roman"/>
          <w:lang w:val="en-US"/>
        </w:rPr>
        <w:t xml:space="preserve"> in which the former is a necessary building block of the latter). It refers exclusively to primary metaphors which communicate a meaning on their own, form clusters of primary metaphors, or interact with resemblance metaphors in metaphorical complexes (see Sections 4.2, 4.3 and 4.4). Their attested high frequency of occurrence should lead to their consideration as a phenomenon worthy of further analysis. Nevertheless, primary metaphors in printed advertising have received very little attention in the literature (see Section 3). This leads to a gap in the understanding of the nature and functions of embodied metaphors in this genre. As shall be illustrated in the next sections, however, the primary metaphors found in the advertisements are highly effective in communicating and highlighting basic evaluative and emotional notions on their own, and they have a relevant function in motivating, constraining, and/or enriching resemblance metaphors. Their connection with the advertised product, their formal configurations, and patterns of interaction with other cognitive operations (i.e., metonymy, hyperbole) also present some idiosyncrasies that set them apart from resemblance metaphors within the genre of advertising.</w:t>
      </w:r>
    </w:p>
    <w:p w14:paraId="4009370C" w14:textId="77777777" w:rsidR="00000E30" w:rsidRPr="00000E30" w:rsidRDefault="00000E30" w:rsidP="00000E30">
      <w:pPr>
        <w:spacing w:line="360" w:lineRule="auto"/>
        <w:jc w:val="both"/>
        <w:rPr>
          <w:rFonts w:ascii="Times New Roman" w:hAnsi="Times New Roman" w:cs="Times New Roman"/>
          <w:lang w:val="en-US"/>
        </w:rPr>
      </w:pPr>
    </w:p>
    <w:p w14:paraId="3C91A9E4" w14:textId="77777777" w:rsidR="00000E30" w:rsidRPr="00000E30" w:rsidRDefault="00000E30" w:rsidP="00000E30">
      <w:pPr>
        <w:spacing w:line="360" w:lineRule="auto"/>
        <w:jc w:val="both"/>
        <w:rPr>
          <w:rFonts w:ascii="Times New Roman" w:hAnsi="Times New Roman" w:cs="Times New Roman"/>
          <w:b/>
          <w:lang w:val="en-US"/>
        </w:rPr>
      </w:pPr>
      <w:r w:rsidRPr="00000E30">
        <w:rPr>
          <w:rFonts w:ascii="Times New Roman" w:hAnsi="Times New Roman" w:cs="Times New Roman"/>
          <w:b/>
          <w:lang w:val="en-US"/>
        </w:rPr>
        <w:t>4.2 Primary metaphors and their connection to the advertised product</w:t>
      </w:r>
    </w:p>
    <w:p w14:paraId="3B2F6433" w14:textId="0EF20165" w:rsidR="00000E30" w:rsidRP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lang w:val="en-US"/>
        </w:rPr>
        <w:t xml:space="preserve">Zooming in on the collection of primary metaphors contained in our corpus, Table 3 shows a total of 16 types of embodied metaphors, of which four clearly stand out from </w:t>
      </w:r>
      <w:r w:rsidRPr="00000E30">
        <w:rPr>
          <w:rFonts w:ascii="Times New Roman" w:hAnsi="Times New Roman" w:cs="Times New Roman"/>
          <w:lang w:val="en-US"/>
        </w:rPr>
        <w:lastRenderedPageBreak/>
        <w:t xml:space="preserve">the rest (i.e., </w:t>
      </w:r>
      <w:r w:rsidR="00D844DE">
        <w:rPr>
          <w:rFonts w:ascii="Times New Roman" w:hAnsi="Times New Roman" w:cs="Times New Roman"/>
          <w:smallCaps/>
          <w:lang w:val="en-US"/>
        </w:rPr>
        <w:t>important is central, important is big, good is bright</w:t>
      </w:r>
      <w:r w:rsidR="00A31177">
        <w:rPr>
          <w:rFonts w:ascii="Times New Roman" w:hAnsi="Times New Roman" w:cs="Times New Roman"/>
          <w:smallCaps/>
          <w:lang w:val="en-US"/>
        </w:rPr>
        <w:t>,</w:t>
      </w:r>
      <w:r w:rsidRPr="00000E30">
        <w:rPr>
          <w:rFonts w:ascii="Times New Roman" w:hAnsi="Times New Roman" w:cs="Times New Roman"/>
          <w:lang w:val="en-US"/>
        </w:rPr>
        <w:t xml:space="preserve"> and </w:t>
      </w:r>
      <w:r w:rsidR="00A31177">
        <w:rPr>
          <w:rFonts w:ascii="Times New Roman" w:hAnsi="Times New Roman" w:cs="Times New Roman"/>
          <w:smallCaps/>
          <w:lang w:val="en-US"/>
        </w:rPr>
        <w:t>important is being near</w:t>
      </w:r>
      <w:r w:rsidRPr="00000E30">
        <w:rPr>
          <w:rFonts w:ascii="Times New Roman" w:hAnsi="Times New Roman" w:cs="Times New Roman"/>
          <w:lang w:val="en-US"/>
        </w:rPr>
        <w:t>).</w:t>
      </w:r>
    </w:p>
    <w:p w14:paraId="2423C03C" w14:textId="77777777" w:rsidR="00000E30" w:rsidRPr="00000E30" w:rsidRDefault="00000E30" w:rsidP="00000E30">
      <w:pPr>
        <w:spacing w:line="360" w:lineRule="auto"/>
        <w:jc w:val="both"/>
        <w:rPr>
          <w:rFonts w:ascii="Times New Roman" w:hAnsi="Times New Roman" w:cs="Times New Roman"/>
          <w:lang w:val="en-US"/>
        </w:rPr>
      </w:pPr>
    </w:p>
    <w:p w14:paraId="33D60524" w14:textId="6817CBA4" w:rsidR="00000E30" w:rsidRDefault="00000E30" w:rsidP="00000E30">
      <w:pPr>
        <w:spacing w:line="360" w:lineRule="auto"/>
        <w:jc w:val="both"/>
        <w:rPr>
          <w:rFonts w:ascii="Times New Roman" w:hAnsi="Times New Roman" w:cs="Times New Roman"/>
          <w:lang w:val="en-US"/>
        </w:rPr>
      </w:pPr>
      <w:r w:rsidRPr="00000E30">
        <w:rPr>
          <w:rFonts w:ascii="Times New Roman" w:hAnsi="Times New Roman" w:cs="Times New Roman"/>
          <w:b/>
          <w:lang w:val="en-US"/>
        </w:rPr>
        <w:t>Table 3:</w:t>
      </w:r>
      <w:r w:rsidRPr="00000E30">
        <w:rPr>
          <w:rFonts w:ascii="Times New Roman" w:hAnsi="Times New Roman" w:cs="Times New Roman"/>
          <w:lang w:val="en-US"/>
        </w:rPr>
        <w:t xml:space="preserve"> Number and percentages of primary metaphors per type.</w:t>
      </w:r>
    </w:p>
    <w:bookmarkStart w:id="1" w:name="_MON_1618125794"/>
    <w:bookmarkEnd w:id="1"/>
    <w:p w14:paraId="348FF65E" w14:textId="77777777" w:rsidR="00000E30" w:rsidRDefault="00672DAD" w:rsidP="00000E30">
      <w:pPr>
        <w:spacing w:line="360" w:lineRule="auto"/>
        <w:jc w:val="both"/>
        <w:rPr>
          <w:color w:val="000000" w:themeColor="text1"/>
        </w:rPr>
      </w:pPr>
      <w:r>
        <w:rPr>
          <w:noProof/>
          <w:color w:val="000000" w:themeColor="text1"/>
        </w:rPr>
        <w:object w:dxaOrig="8540" w:dyaOrig="4740" w14:anchorId="34BADC6B">
          <v:shape id="_x0000_i1028" type="#_x0000_t75" alt="" style="width:427.05pt;height:237.35pt;mso-width-percent:0;mso-height-percent:0;mso-width-percent:0;mso-height-percent:0" o:ole="">
            <v:imagedata r:id="rId9" o:title=""/>
          </v:shape>
          <o:OLEObject Type="Embed" ProgID="Word.Document.12" ShapeID="_x0000_i1028" DrawAspect="Content" ObjectID="_1621249817" r:id="rId10">
            <o:FieldCodes>\s</o:FieldCodes>
          </o:OLEObject>
        </w:object>
      </w:r>
    </w:p>
    <w:p w14:paraId="11EB4825" w14:textId="77777777" w:rsidR="00000E30" w:rsidRDefault="00000E30" w:rsidP="00000E30">
      <w:pPr>
        <w:spacing w:line="360" w:lineRule="auto"/>
        <w:jc w:val="both"/>
        <w:rPr>
          <w:color w:val="000000" w:themeColor="text1"/>
        </w:rPr>
      </w:pPr>
    </w:p>
    <w:p w14:paraId="0A3B7EAC" w14:textId="3356C464" w:rsidR="007101A3" w:rsidRPr="007101A3" w:rsidRDefault="007101A3" w:rsidP="007101A3">
      <w:pPr>
        <w:spacing w:line="360" w:lineRule="auto"/>
        <w:jc w:val="both"/>
        <w:rPr>
          <w:rFonts w:ascii="Times New Roman" w:hAnsi="Times New Roman" w:cs="Times New Roman"/>
          <w:lang w:val="en-US"/>
        </w:rPr>
      </w:pPr>
      <w:r w:rsidRPr="007101A3">
        <w:rPr>
          <w:rFonts w:ascii="Times New Roman" w:hAnsi="Times New Roman" w:cs="Times New Roman"/>
          <w:lang w:val="en-US"/>
        </w:rPr>
        <w:t>The source domains of these embodied metaphors are mostly perceptual notions involving size (</w:t>
      </w:r>
      <w:r w:rsidR="00D844DE">
        <w:rPr>
          <w:rFonts w:ascii="Times New Roman" w:hAnsi="Times New Roman" w:cs="Times New Roman"/>
          <w:smallCaps/>
          <w:lang w:val="en-US"/>
        </w:rPr>
        <w:t>big</w:t>
      </w:r>
      <w:r w:rsidRPr="007101A3">
        <w:rPr>
          <w:rFonts w:ascii="Times New Roman" w:hAnsi="Times New Roman" w:cs="Times New Roman"/>
          <w:lang w:val="en-US"/>
        </w:rPr>
        <w:t>), space/location (</w:t>
      </w:r>
      <w:r w:rsidR="00D844DE">
        <w:rPr>
          <w:rFonts w:ascii="Times New Roman" w:hAnsi="Times New Roman" w:cs="Times New Roman"/>
          <w:smallCaps/>
          <w:lang w:val="en-US"/>
        </w:rPr>
        <w:t xml:space="preserve">central, near, alignment, </w:t>
      </w:r>
      <w:r w:rsidRPr="007101A3">
        <w:rPr>
          <w:rFonts w:ascii="Times New Roman" w:hAnsi="Times New Roman" w:cs="Times New Roman"/>
          <w:lang w:val="en-US"/>
        </w:rPr>
        <w:t>etc.), visual properties of objects (</w:t>
      </w:r>
      <w:r w:rsidR="00D844DE">
        <w:rPr>
          <w:rFonts w:ascii="Times New Roman" w:hAnsi="Times New Roman" w:cs="Times New Roman"/>
          <w:smallCaps/>
          <w:lang w:val="en-US"/>
        </w:rPr>
        <w:t>brightness, shape</w:t>
      </w:r>
      <w:r w:rsidRPr="007101A3">
        <w:rPr>
          <w:rFonts w:ascii="Times New Roman" w:hAnsi="Times New Roman" w:cs="Times New Roman"/>
          <w:lang w:val="en-US"/>
        </w:rPr>
        <w:t>), and experiential concepts (</w:t>
      </w:r>
      <w:r w:rsidR="00D844DE">
        <w:rPr>
          <w:rFonts w:ascii="Times New Roman" w:hAnsi="Times New Roman" w:cs="Times New Roman"/>
          <w:smallCaps/>
          <w:lang w:val="en-US"/>
        </w:rPr>
        <w:t>hunger, taste</w:t>
      </w:r>
      <w:r w:rsidRPr="007101A3">
        <w:rPr>
          <w:rFonts w:ascii="Times New Roman" w:hAnsi="Times New Roman" w:cs="Times New Roman"/>
          <w:lang w:val="en-US"/>
        </w:rPr>
        <w:t>). Target domains are of three distinct types: basic notions of evaluation (</w:t>
      </w:r>
      <w:r w:rsidR="00D844DE">
        <w:rPr>
          <w:rFonts w:ascii="Times New Roman" w:hAnsi="Times New Roman" w:cs="Times New Roman"/>
          <w:smallCaps/>
          <w:lang w:val="en-US"/>
        </w:rPr>
        <w:t>important, good, appealing, essential</w:t>
      </w:r>
      <w:r w:rsidRPr="007101A3">
        <w:rPr>
          <w:rFonts w:ascii="Times New Roman" w:hAnsi="Times New Roman" w:cs="Times New Roman"/>
          <w:lang w:val="en-US"/>
        </w:rPr>
        <w:t>), abstract generic concepts (</w:t>
      </w:r>
      <w:r w:rsidR="00D844DE">
        <w:rPr>
          <w:rFonts w:ascii="Times New Roman" w:hAnsi="Times New Roman" w:cs="Times New Roman"/>
          <w:smallCaps/>
          <w:lang w:val="en-US"/>
        </w:rPr>
        <w:t>similarity, roles, nature, existence</w:t>
      </w:r>
      <w:r w:rsidRPr="007101A3">
        <w:rPr>
          <w:rFonts w:ascii="Times New Roman" w:hAnsi="Times New Roman" w:cs="Times New Roman"/>
          <w:lang w:val="en-US"/>
        </w:rPr>
        <w:t>), and emotions (</w:t>
      </w:r>
      <w:r w:rsidR="00D844DE">
        <w:rPr>
          <w:rFonts w:ascii="Times New Roman" w:hAnsi="Times New Roman" w:cs="Times New Roman"/>
          <w:smallCaps/>
          <w:lang w:val="en-US"/>
        </w:rPr>
        <w:t>happiness, desire, intimacy</w:t>
      </w:r>
      <w:r w:rsidRPr="007101A3">
        <w:rPr>
          <w:rFonts w:ascii="Times New Roman" w:hAnsi="Times New Roman" w:cs="Times New Roman"/>
          <w:lang w:val="en-US"/>
        </w:rPr>
        <w:t>). The meanings of the target domains of primary metaphors are useful for marketing purposes since they correlate with some of the basic ideas that need to be communicated about a product: its nature, its functions (roles), its evaluation (good, important, essential), and the emotions it may arouse (intimacy, desire, happiness).</w:t>
      </w:r>
    </w:p>
    <w:p w14:paraId="27774E0C" w14:textId="77777777" w:rsidR="007101A3" w:rsidRPr="007101A3" w:rsidRDefault="007101A3" w:rsidP="007101A3">
      <w:pPr>
        <w:spacing w:line="360" w:lineRule="auto"/>
        <w:jc w:val="both"/>
        <w:rPr>
          <w:rFonts w:ascii="Times New Roman" w:hAnsi="Times New Roman" w:cs="Times New Roman"/>
          <w:lang w:val="en-US"/>
        </w:rPr>
      </w:pPr>
      <w:r w:rsidRPr="007101A3">
        <w:rPr>
          <w:rFonts w:ascii="Times New Roman" w:hAnsi="Times New Roman" w:cs="Times New Roman"/>
          <w:lang w:val="en-US"/>
        </w:rPr>
        <w:t>The literature has concluded that the genre of advertising has strong conventions regarding the use of metaphors. One of them is that “most metaphors in commercial advertising have the advertised product/service […] as the metaphor’s target domain” (Forceville 2017: 28). The data in Table 3 reveals that this genre convention is not followed in the case of primary metaphors in fast food advertisements, since the product/service functions neither as their source, nor as their target.</w:t>
      </w:r>
    </w:p>
    <w:p w14:paraId="26F9F9BA" w14:textId="77777777" w:rsidR="00000E30" w:rsidRDefault="007101A3" w:rsidP="007101A3">
      <w:pPr>
        <w:spacing w:line="360" w:lineRule="auto"/>
        <w:jc w:val="both"/>
        <w:rPr>
          <w:rFonts w:ascii="Times New Roman" w:hAnsi="Times New Roman" w:cs="Times New Roman"/>
          <w:lang w:val="en-US"/>
        </w:rPr>
      </w:pPr>
      <w:r w:rsidRPr="007101A3">
        <w:rPr>
          <w:rFonts w:ascii="Times New Roman" w:hAnsi="Times New Roman" w:cs="Times New Roman"/>
          <w:lang w:val="en-US"/>
        </w:rPr>
        <w:lastRenderedPageBreak/>
        <w:t>This could only be expected, since primary metaphors are experiential correlations between sensory-motor, perceptual notions (e.g., up, central, big) and highly abstract concepts of evaluation and emotion, among others (e.g., important, good, similarity). The conceptual domains represented by the products under analysis (e.g., hamburgers, donuts, pizzas, etc.) do not qualify as either of them. Grady (1997: 150) stated that the domains of primary metaphors are relational in nature, rather than nominal. He further argued that “all</w:t>
      </w:r>
      <w:r w:rsidRPr="007101A3">
        <w:rPr>
          <w:lang w:val="en-US"/>
        </w:rPr>
        <w:t xml:space="preserve"> </w:t>
      </w:r>
      <w:r w:rsidRPr="007101A3">
        <w:rPr>
          <w:rFonts w:ascii="Times New Roman" w:hAnsi="Times New Roman" w:cs="Times New Roman"/>
          <w:lang w:val="en-US"/>
        </w:rPr>
        <w:t>the source concepts in primary metaphors [...] refer to properties of, relations between, or actions involving objects, rather than to objects themselves.” Following this line of reasoning, we maintain that the product (=object) can be neither the source, nor the target domain of the primary metaphors in our corpus. Still, as shall be argued below, primary metaphors do relate to the advertised products and are understood as conveying meaning about them, and not about other elements in the advertisement. It is necessary, therefore, to explain how this link between the product and the primary metaphor is established, since it is not as straightforward as in the case of resemblance metaphors, where the product functions as the target domain of the metaphorical projection. By way of illustration, consider the following advertisement:</w:t>
      </w:r>
    </w:p>
    <w:p w14:paraId="5EEE2677" w14:textId="512316D9" w:rsidR="007101A3" w:rsidRDefault="009B3044" w:rsidP="007101A3">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4A30643D" wp14:editId="6336AB8D">
            <wp:extent cx="4115608" cy="3086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png"/>
                    <pic:cNvPicPr/>
                  </pic:nvPicPr>
                  <pic:blipFill>
                    <a:blip r:embed="rId11">
                      <a:extLst>
                        <a:ext uri="{28A0092B-C50C-407E-A947-70E740481C1C}">
                          <a14:useLocalDpi xmlns:a14="http://schemas.microsoft.com/office/drawing/2010/main" val="0"/>
                        </a:ext>
                      </a:extLst>
                    </a:blip>
                    <a:stretch>
                      <a:fillRect/>
                    </a:stretch>
                  </pic:blipFill>
                  <pic:spPr>
                    <a:xfrm>
                      <a:off x="0" y="0"/>
                      <a:ext cx="4137438" cy="3103077"/>
                    </a:xfrm>
                    <a:prstGeom prst="rect">
                      <a:avLst/>
                    </a:prstGeom>
                  </pic:spPr>
                </pic:pic>
              </a:graphicData>
            </a:graphic>
          </wp:inline>
        </w:drawing>
      </w:r>
    </w:p>
    <w:p w14:paraId="6CB19A38" w14:textId="0152F84F" w:rsidR="006903D1" w:rsidRDefault="006903D1" w:rsidP="007101A3">
      <w:pPr>
        <w:spacing w:line="360" w:lineRule="auto"/>
        <w:jc w:val="both"/>
        <w:rPr>
          <w:rFonts w:ascii="Times New Roman" w:hAnsi="Times New Roman" w:cs="Times New Roman"/>
          <w:lang w:val="en-US"/>
        </w:rPr>
      </w:pPr>
      <w:r w:rsidRPr="006903D1">
        <w:rPr>
          <w:rFonts w:ascii="Times New Roman" w:hAnsi="Times New Roman" w:cs="Times New Roman"/>
          <w:b/>
          <w:lang w:val="en-US"/>
        </w:rPr>
        <w:t>Figure 1:</w:t>
      </w:r>
      <w:r>
        <w:rPr>
          <w:rFonts w:ascii="Times New Roman" w:hAnsi="Times New Roman" w:cs="Times New Roman"/>
          <w:lang w:val="en-US"/>
        </w:rPr>
        <w:t xml:space="preserve"> </w:t>
      </w:r>
      <w:r w:rsidR="00D844DE">
        <w:rPr>
          <w:rFonts w:ascii="Times New Roman" w:hAnsi="Times New Roman" w:cs="Times New Roman"/>
          <w:smallCaps/>
          <w:lang w:val="en-US"/>
        </w:rPr>
        <w:t>important is big</w:t>
      </w:r>
      <w:r w:rsidR="00D844DE" w:rsidRPr="00CC4C63">
        <w:rPr>
          <w:rStyle w:val="FootnoteReference"/>
          <w:color w:val="000000" w:themeColor="text1"/>
          <w:lang w:val="en-US"/>
        </w:rPr>
        <w:t xml:space="preserve"> </w:t>
      </w:r>
      <w:r w:rsidRPr="005006D8">
        <w:rPr>
          <w:rStyle w:val="FootnoteReference"/>
          <w:color w:val="000000" w:themeColor="text1"/>
        </w:rPr>
        <w:footnoteReference w:id="3"/>
      </w:r>
    </w:p>
    <w:p w14:paraId="3271AD07" w14:textId="7ED6B7AB" w:rsidR="006903D1" w:rsidRDefault="006903D1" w:rsidP="007101A3">
      <w:pPr>
        <w:spacing w:line="360" w:lineRule="auto"/>
        <w:jc w:val="both"/>
        <w:rPr>
          <w:rFonts w:ascii="Times New Roman" w:hAnsi="Times New Roman" w:cs="Times New Roman"/>
          <w:lang w:val="en-US"/>
        </w:rPr>
      </w:pPr>
    </w:p>
    <w:p w14:paraId="4CD6C51F" w14:textId="39E477C2" w:rsidR="006903D1" w:rsidRPr="006903D1" w:rsidRDefault="006903D1" w:rsidP="006903D1">
      <w:pPr>
        <w:spacing w:line="360" w:lineRule="auto"/>
        <w:jc w:val="both"/>
        <w:rPr>
          <w:rFonts w:ascii="Times New Roman" w:hAnsi="Times New Roman" w:cs="Times New Roman"/>
          <w:lang w:val="en-US"/>
        </w:rPr>
      </w:pPr>
      <w:r w:rsidRPr="006903D1">
        <w:rPr>
          <w:rFonts w:ascii="Times New Roman" w:hAnsi="Times New Roman" w:cs="Times New Roman"/>
          <w:lang w:val="en-US"/>
        </w:rPr>
        <w:t>The product (i.e., glass of coffee) is presented by means of a closeup that leads the consumer to perceive it as big relative both to the entire frame, and to objects which are inherently bigger than it (i.e., the buildings, carriages, and people in the background). This hyperbolic</w:t>
      </w:r>
      <w:r w:rsidRPr="006903D1">
        <w:rPr>
          <w:lang w:val="en-US"/>
        </w:rPr>
        <w:t xml:space="preserve"> </w:t>
      </w:r>
      <w:r w:rsidRPr="006903D1">
        <w:rPr>
          <w:rFonts w:ascii="Times New Roman" w:hAnsi="Times New Roman" w:cs="Times New Roman"/>
          <w:lang w:val="en-US"/>
        </w:rPr>
        <w:t>visual representation of the glass of coffee (1) draws the consumer’s attention towards the notion of size (i.e., big), and (2) creates an incongruity that needs solving (i.e., in real life coffee glasses are not as big as the image suggests).</w:t>
      </w:r>
      <w:r w:rsidRPr="00DF75C8">
        <w:rPr>
          <w:rStyle w:val="FootnoteReference"/>
          <w:color w:val="000000" w:themeColor="text1"/>
        </w:rPr>
        <w:footnoteReference w:id="4"/>
      </w:r>
      <w:r w:rsidRPr="006903D1">
        <w:rPr>
          <w:rFonts w:ascii="Times New Roman" w:hAnsi="Times New Roman" w:cs="Times New Roman"/>
          <w:lang w:val="en-US"/>
        </w:rPr>
        <w:t xml:space="preserve">  What guarantees a plausible interpretation is the existence of an underlying embodied conceptual mapping from ‘size’ to ‘importance’ (i.e., the primary metaphor </w:t>
      </w:r>
      <w:r w:rsidR="00D844DE">
        <w:rPr>
          <w:rFonts w:ascii="Times New Roman" w:hAnsi="Times New Roman" w:cs="Times New Roman"/>
          <w:smallCaps/>
          <w:lang w:val="en-US"/>
        </w:rPr>
        <w:t>important is big</w:t>
      </w:r>
      <w:r w:rsidRPr="006903D1">
        <w:rPr>
          <w:rFonts w:ascii="Times New Roman" w:hAnsi="Times New Roman" w:cs="Times New Roman"/>
          <w:lang w:val="en-US"/>
        </w:rPr>
        <w:t>), whereby we understand the big glass of coffee as important in some unspecified way. This resulting explicature is straightforwardly connected with the product, because it is precisely the glass of coffee that functions as the vehicle for the representation of the attribute (i.e., big) conforming to the source domain of the metaphor. The ability of resemblance metaphors to generate this type of explicatures has been amply attested in the literature (Ruiz de Mendoza and Pérez 2003).</w:t>
      </w:r>
      <w:r>
        <w:rPr>
          <w:rStyle w:val="FootnoteReference"/>
          <w:color w:val="000000" w:themeColor="text1"/>
        </w:rPr>
        <w:footnoteReference w:id="5"/>
      </w:r>
      <w:r w:rsidRPr="006903D1">
        <w:rPr>
          <w:rFonts w:ascii="Times New Roman" w:hAnsi="Times New Roman" w:cs="Times New Roman"/>
          <w:lang w:val="en-US"/>
        </w:rPr>
        <w:t xml:space="preserve"> However, while resemblance metaphors generate culture-dependent explicatures, which may not be understood by members of different communities, primary metaphors, since they are grounded on experiential embodied correlations, are expected to generate similar explicatures worldwide. This trait makes primary metaphors especially worthwhile for the needs of the present-day global advertising industry.  </w:t>
      </w:r>
    </w:p>
    <w:p w14:paraId="0E510E24" w14:textId="7726C79B" w:rsidR="006903D1" w:rsidRDefault="006903D1" w:rsidP="006903D1">
      <w:pPr>
        <w:spacing w:line="360" w:lineRule="auto"/>
        <w:jc w:val="both"/>
        <w:rPr>
          <w:rFonts w:ascii="Times New Roman" w:hAnsi="Times New Roman" w:cs="Times New Roman"/>
          <w:lang w:val="en-US"/>
        </w:rPr>
      </w:pPr>
      <w:r w:rsidRPr="006903D1">
        <w:rPr>
          <w:rFonts w:ascii="Times New Roman" w:hAnsi="Times New Roman" w:cs="Times New Roman"/>
          <w:lang w:val="en-US"/>
        </w:rPr>
        <w:t>The concept of ‘importance’, however, like most of the notions functioning as target domains of primary metaphors is rather generic and unspecific in meaning. The consumer thus perceives the glass of coffee as having a special significance, but in order to reach a final and relevant interpretation, the importance of the glass of coffee still needs to be further parametrized.</w:t>
      </w:r>
      <w:r>
        <w:rPr>
          <w:rStyle w:val="FootnoteReference"/>
          <w:color w:val="000000" w:themeColor="text1"/>
        </w:rPr>
        <w:footnoteReference w:id="6"/>
      </w:r>
      <w:r>
        <w:rPr>
          <w:rFonts w:ascii="Times New Roman" w:hAnsi="Times New Roman" w:cs="Times New Roman"/>
          <w:lang w:val="en-US"/>
        </w:rPr>
        <w:t xml:space="preserve"> </w:t>
      </w:r>
      <w:r w:rsidRPr="006903D1">
        <w:rPr>
          <w:rFonts w:ascii="Times New Roman" w:hAnsi="Times New Roman" w:cs="Times New Roman"/>
          <w:lang w:val="en-US"/>
        </w:rPr>
        <w:t xml:space="preserve">This parametrization has to be compatible both with the conceptual </w:t>
      </w:r>
      <w:r w:rsidRPr="006903D1">
        <w:rPr>
          <w:rFonts w:ascii="Times New Roman" w:hAnsi="Times New Roman" w:cs="Times New Roman"/>
          <w:lang w:val="en-US"/>
        </w:rPr>
        <w:lastRenderedPageBreak/>
        <w:t xml:space="preserve">nature of the advertised product (i.e., the type of attributes that turn a glass of coffee into something important/relevant for a consumer), and with other contextual parameters (i.e., a glass of coffee may be important to a consumer for different reasons in different contexts). Such parametrization requires a metonymic projection of the </w:t>
      </w:r>
      <w:r w:rsidR="00D844DE">
        <w:rPr>
          <w:rFonts w:ascii="Times New Roman" w:hAnsi="Times New Roman" w:cs="Times New Roman"/>
          <w:smallCaps/>
          <w:lang w:val="en-US"/>
        </w:rPr>
        <w:t>effect for cause</w:t>
      </w:r>
      <w:r w:rsidRPr="006903D1">
        <w:rPr>
          <w:rFonts w:ascii="Times New Roman" w:hAnsi="Times New Roman" w:cs="Times New Roman"/>
          <w:lang w:val="en-US"/>
        </w:rPr>
        <w:t xml:space="preserve"> type. Thus, of all factors that can make a given brand of coffee appear as important to a consumer, they will pick up the one(s) that match the context provided by the advertisement. In the case under scrutiny, since the advertisement contains a verbal element (“Fight the heat!”) hinting</w:t>
      </w:r>
      <w:r>
        <w:rPr>
          <w:rFonts w:ascii="Times New Roman" w:hAnsi="Times New Roman" w:cs="Times New Roman"/>
          <w:lang w:val="en-US"/>
        </w:rPr>
        <w:t xml:space="preserve"> </w:t>
      </w:r>
      <w:r w:rsidRPr="006903D1">
        <w:rPr>
          <w:rFonts w:ascii="Times New Roman" w:hAnsi="Times New Roman" w:cs="Times New Roman"/>
          <w:lang w:val="en-US"/>
        </w:rPr>
        <w:t xml:space="preserve">towards the need to undertake actions to keep oneself cool in the hot summer weather, the importance of the glass of coffee may be understood as stemming from its refreshing capabilities. Consequently, a domain reduction metonymic mapping of the </w:t>
      </w:r>
      <w:r w:rsidR="00D844DE">
        <w:rPr>
          <w:rFonts w:ascii="Times New Roman" w:hAnsi="Times New Roman" w:cs="Times New Roman"/>
          <w:smallCaps/>
          <w:lang w:val="en-US"/>
        </w:rPr>
        <w:t xml:space="preserve">effect for cause </w:t>
      </w:r>
      <w:r w:rsidRPr="006903D1">
        <w:rPr>
          <w:rFonts w:ascii="Times New Roman" w:hAnsi="Times New Roman" w:cs="Times New Roman"/>
          <w:lang w:val="en-US"/>
        </w:rPr>
        <w:t>type will lead the consumer to parametrize the importance of the glass of coffee as caused by its refreshing potential.</w:t>
      </w:r>
      <w:r w:rsidR="000074B3" w:rsidRPr="00DF75C8">
        <w:rPr>
          <w:rStyle w:val="FootnoteReference"/>
          <w:color w:val="000000" w:themeColor="text1"/>
        </w:rPr>
        <w:footnoteReference w:id="7"/>
      </w:r>
      <w:r w:rsidRPr="006903D1">
        <w:rPr>
          <w:rFonts w:ascii="Times New Roman" w:hAnsi="Times New Roman" w:cs="Times New Roman"/>
          <w:lang w:val="en-US"/>
        </w:rPr>
        <w:t xml:space="preserve">  Figure 2 schematizes the process by which a link is established between the product and the primary metaphor, as well as the final interpretation of the resulting explicature, via a metonymic reduction of the target domain of the metaphor.</w:t>
      </w:r>
    </w:p>
    <w:p w14:paraId="48F1DB10" w14:textId="016DDA6B" w:rsidR="006903D1" w:rsidRDefault="006903D1" w:rsidP="006903D1">
      <w:pPr>
        <w:spacing w:line="360" w:lineRule="auto"/>
        <w:jc w:val="both"/>
        <w:rPr>
          <w:rFonts w:ascii="Times New Roman" w:hAnsi="Times New Roman" w:cs="Times New Roman"/>
          <w:lang w:val="en-US"/>
        </w:rPr>
      </w:pPr>
    </w:p>
    <w:p w14:paraId="6E60FA08" w14:textId="2D48E8CD" w:rsidR="006903D1" w:rsidRDefault="003E27EE" w:rsidP="006903D1">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6117D182" wp14:editId="37982193">
            <wp:extent cx="3841399" cy="29267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2.png"/>
                    <pic:cNvPicPr/>
                  </pic:nvPicPr>
                  <pic:blipFill>
                    <a:blip r:embed="rId12">
                      <a:extLst>
                        <a:ext uri="{28A0092B-C50C-407E-A947-70E740481C1C}">
                          <a14:useLocalDpi xmlns:a14="http://schemas.microsoft.com/office/drawing/2010/main" val="0"/>
                        </a:ext>
                      </a:extLst>
                    </a:blip>
                    <a:stretch>
                      <a:fillRect/>
                    </a:stretch>
                  </pic:blipFill>
                  <pic:spPr>
                    <a:xfrm>
                      <a:off x="0" y="0"/>
                      <a:ext cx="3845819" cy="2930149"/>
                    </a:xfrm>
                    <a:prstGeom prst="rect">
                      <a:avLst/>
                    </a:prstGeom>
                  </pic:spPr>
                </pic:pic>
              </a:graphicData>
            </a:graphic>
          </wp:inline>
        </w:drawing>
      </w:r>
    </w:p>
    <w:p w14:paraId="2FDE95DC" w14:textId="2F57AE41" w:rsidR="006903D1" w:rsidRDefault="006903D1" w:rsidP="006903D1">
      <w:pPr>
        <w:spacing w:line="360" w:lineRule="auto"/>
        <w:jc w:val="both"/>
        <w:rPr>
          <w:rFonts w:ascii="Times New Roman" w:hAnsi="Times New Roman" w:cs="Times New Roman"/>
          <w:lang w:val="en-US"/>
        </w:rPr>
      </w:pPr>
    </w:p>
    <w:p w14:paraId="06CB4427" w14:textId="77777777" w:rsidR="006903D1" w:rsidRPr="005006D8" w:rsidRDefault="006903D1" w:rsidP="006903D1">
      <w:pPr>
        <w:pStyle w:val="BodyText"/>
        <w:spacing w:line="360" w:lineRule="auto"/>
        <w:ind w:right="93"/>
        <w:jc w:val="both"/>
        <w:rPr>
          <w:color w:val="000000" w:themeColor="text1"/>
        </w:rPr>
      </w:pPr>
      <w:r w:rsidRPr="005006D8">
        <w:rPr>
          <w:b/>
          <w:color w:val="000000" w:themeColor="text1"/>
        </w:rPr>
        <w:t xml:space="preserve">Figure 2: </w:t>
      </w:r>
      <w:r w:rsidRPr="005006D8">
        <w:rPr>
          <w:color w:val="000000" w:themeColor="text1"/>
        </w:rPr>
        <w:t xml:space="preserve">Schematization of the interpretation of the advertisement in Figure 1. The blue </w:t>
      </w:r>
      <w:r w:rsidRPr="005006D8">
        <w:rPr>
          <w:color w:val="000000" w:themeColor="text1"/>
        </w:rPr>
        <w:lastRenderedPageBreak/>
        <w:t xml:space="preserve">arrow represents the explicature-generating primary metaphor </w:t>
      </w:r>
      <w:r w:rsidRPr="005006D8">
        <w:rPr>
          <w:smallCaps/>
          <w:color w:val="000000" w:themeColor="text1"/>
        </w:rPr>
        <w:t>important is big</w:t>
      </w:r>
      <w:r w:rsidRPr="005006D8">
        <w:rPr>
          <w:color w:val="000000" w:themeColor="text1"/>
        </w:rPr>
        <w:t xml:space="preserve">. The red arrow represents the </w:t>
      </w:r>
      <w:r w:rsidRPr="005006D8">
        <w:rPr>
          <w:smallCaps/>
          <w:color w:val="000000" w:themeColor="text1"/>
        </w:rPr>
        <w:t>effect for cause</w:t>
      </w:r>
      <w:r w:rsidRPr="005006D8">
        <w:rPr>
          <w:color w:val="000000" w:themeColor="text1"/>
        </w:rPr>
        <w:t xml:space="preserve"> metonymic operation.</w:t>
      </w:r>
    </w:p>
    <w:p w14:paraId="51C4D279" w14:textId="2369B774" w:rsidR="006903D1" w:rsidRDefault="006903D1" w:rsidP="006903D1">
      <w:pPr>
        <w:spacing w:line="360" w:lineRule="auto"/>
        <w:jc w:val="both"/>
        <w:rPr>
          <w:rFonts w:ascii="Times New Roman" w:hAnsi="Times New Roman" w:cs="Times New Roman"/>
          <w:lang w:val="en-US"/>
        </w:rPr>
      </w:pPr>
    </w:p>
    <w:p w14:paraId="0F5DB2BE" w14:textId="09CDC18F" w:rsidR="00D844DE" w:rsidRPr="00DF75C8" w:rsidRDefault="000074B3" w:rsidP="00D844DE">
      <w:pPr>
        <w:pStyle w:val="BodyText"/>
        <w:spacing w:line="360" w:lineRule="auto"/>
        <w:ind w:right="93"/>
        <w:jc w:val="both"/>
        <w:rPr>
          <w:color w:val="000000" w:themeColor="text1"/>
        </w:rPr>
      </w:pPr>
      <w:r w:rsidRPr="00D844DE">
        <w:t xml:space="preserve">As advanced at the beginning of this section, in resemblance metaphors, the product represents the target domain of the metaphorical projection. Thus, in a resemblance metaphor like </w:t>
      </w:r>
      <w:r w:rsidR="00D844DE">
        <w:rPr>
          <w:smallCaps/>
        </w:rPr>
        <w:t>donuts are the lips of a sexy woman</w:t>
      </w:r>
      <w:r w:rsidR="00D844DE" w:rsidRPr="00D844DE">
        <w:t xml:space="preserve"> </w:t>
      </w:r>
      <w:r w:rsidRPr="00D844DE">
        <w:t>(see Figure 10),</w:t>
      </w:r>
      <w:r w:rsidR="00D844DE">
        <w:t xml:space="preserve"> </w:t>
      </w:r>
      <w:r w:rsidR="00D844DE">
        <w:rPr>
          <w:smallCaps/>
        </w:rPr>
        <w:t>donuts</w:t>
      </w:r>
      <w:r w:rsidRPr="00D844DE">
        <w:t xml:space="preserve"> (product) is the target and </w:t>
      </w:r>
      <w:r w:rsidR="00D844DE">
        <w:rPr>
          <w:smallCaps/>
        </w:rPr>
        <w:t xml:space="preserve">the lips of a sexy woman </w:t>
      </w:r>
      <w:r w:rsidRPr="00D844DE">
        <w:t>is the source of the metaphor. As argued above, in the primary metaphors found in our corpus of printed advertisements (e.g.,</w:t>
      </w:r>
      <w:r w:rsidR="00D844DE">
        <w:rPr>
          <w:smallCaps/>
        </w:rPr>
        <w:t xml:space="preserve"> important is big, good is bright</w:t>
      </w:r>
      <w:r w:rsidR="00D844DE">
        <w:t xml:space="preserve">, </w:t>
      </w:r>
      <w:r w:rsidR="00D844DE" w:rsidRPr="00DF75C8">
        <w:rPr>
          <w:color w:val="000000" w:themeColor="text1"/>
        </w:rPr>
        <w:t>etc.), the</w:t>
      </w:r>
      <w:r w:rsidR="00D844DE" w:rsidRPr="00DF75C8">
        <w:rPr>
          <w:color w:val="000000" w:themeColor="text1"/>
          <w:spacing w:val="-11"/>
        </w:rPr>
        <w:t xml:space="preserve"> </w:t>
      </w:r>
      <w:r w:rsidR="00D844DE" w:rsidRPr="00DF75C8">
        <w:rPr>
          <w:color w:val="000000" w:themeColor="text1"/>
        </w:rPr>
        <w:t>product</w:t>
      </w:r>
      <w:r w:rsidR="00D844DE" w:rsidRPr="00DF75C8">
        <w:rPr>
          <w:color w:val="000000" w:themeColor="text1"/>
          <w:spacing w:val="-10"/>
        </w:rPr>
        <w:t xml:space="preserve"> </w:t>
      </w:r>
      <w:r w:rsidR="00D844DE" w:rsidRPr="00DF75C8">
        <w:rPr>
          <w:color w:val="000000" w:themeColor="text1"/>
        </w:rPr>
        <w:t>is</w:t>
      </w:r>
      <w:r w:rsidR="00D844DE" w:rsidRPr="00DF75C8">
        <w:rPr>
          <w:color w:val="000000" w:themeColor="text1"/>
          <w:spacing w:val="-10"/>
        </w:rPr>
        <w:t xml:space="preserve"> </w:t>
      </w:r>
      <w:r w:rsidR="00D844DE" w:rsidRPr="00DF75C8">
        <w:rPr>
          <w:color w:val="000000" w:themeColor="text1"/>
        </w:rPr>
        <w:t>strictly</w:t>
      </w:r>
      <w:r w:rsidR="00D844DE" w:rsidRPr="00DF75C8">
        <w:rPr>
          <w:color w:val="000000" w:themeColor="text1"/>
          <w:spacing w:val="-10"/>
        </w:rPr>
        <w:t xml:space="preserve"> </w:t>
      </w:r>
      <w:r w:rsidR="00D844DE" w:rsidRPr="00DF75C8">
        <w:rPr>
          <w:color w:val="000000" w:themeColor="text1"/>
        </w:rPr>
        <w:t>speaking</w:t>
      </w:r>
      <w:r w:rsidR="00D844DE" w:rsidRPr="00DF75C8">
        <w:rPr>
          <w:color w:val="000000" w:themeColor="text1"/>
          <w:spacing w:val="-10"/>
        </w:rPr>
        <w:t xml:space="preserve"> </w:t>
      </w:r>
      <w:r w:rsidR="00D844DE" w:rsidRPr="00DF75C8">
        <w:rPr>
          <w:color w:val="000000" w:themeColor="text1"/>
        </w:rPr>
        <w:t>neither</w:t>
      </w:r>
      <w:r w:rsidR="00D844DE" w:rsidRPr="00DF75C8">
        <w:rPr>
          <w:color w:val="000000" w:themeColor="text1"/>
          <w:spacing w:val="-10"/>
        </w:rPr>
        <w:t xml:space="preserve"> </w:t>
      </w:r>
      <w:r w:rsidR="00D844DE" w:rsidRPr="00DF75C8">
        <w:rPr>
          <w:color w:val="000000" w:themeColor="text1"/>
        </w:rPr>
        <w:t>the</w:t>
      </w:r>
      <w:r w:rsidR="00D844DE" w:rsidRPr="00DF75C8">
        <w:rPr>
          <w:color w:val="000000" w:themeColor="text1"/>
          <w:spacing w:val="-10"/>
        </w:rPr>
        <w:t xml:space="preserve"> </w:t>
      </w:r>
      <w:r w:rsidR="00D844DE" w:rsidRPr="00DF75C8">
        <w:rPr>
          <w:color w:val="000000" w:themeColor="text1"/>
        </w:rPr>
        <w:t>source,</w:t>
      </w:r>
      <w:r w:rsidR="00D844DE" w:rsidRPr="00DF75C8">
        <w:rPr>
          <w:color w:val="000000" w:themeColor="text1"/>
          <w:spacing w:val="-10"/>
        </w:rPr>
        <w:t xml:space="preserve"> </w:t>
      </w:r>
      <w:r w:rsidR="00D844DE" w:rsidRPr="00DF75C8">
        <w:rPr>
          <w:color w:val="000000" w:themeColor="text1"/>
        </w:rPr>
        <w:t>nor</w:t>
      </w:r>
      <w:r w:rsidR="00D844DE" w:rsidRPr="00DF75C8">
        <w:rPr>
          <w:color w:val="000000" w:themeColor="text1"/>
          <w:spacing w:val="-10"/>
        </w:rPr>
        <w:t xml:space="preserve"> </w:t>
      </w:r>
      <w:r w:rsidR="00D844DE" w:rsidRPr="00DF75C8">
        <w:rPr>
          <w:color w:val="000000" w:themeColor="text1"/>
        </w:rPr>
        <w:t>the</w:t>
      </w:r>
      <w:r w:rsidR="00D844DE" w:rsidRPr="00DF75C8">
        <w:rPr>
          <w:color w:val="000000" w:themeColor="text1"/>
          <w:spacing w:val="-11"/>
        </w:rPr>
        <w:t xml:space="preserve"> </w:t>
      </w:r>
      <w:r w:rsidR="00D844DE" w:rsidRPr="00DF75C8">
        <w:rPr>
          <w:color w:val="000000" w:themeColor="text1"/>
        </w:rPr>
        <w:t>target</w:t>
      </w:r>
      <w:r w:rsidR="00D844DE" w:rsidRPr="00DF75C8">
        <w:rPr>
          <w:color w:val="000000" w:themeColor="text1"/>
          <w:spacing w:val="-10"/>
        </w:rPr>
        <w:t xml:space="preserve"> </w:t>
      </w:r>
      <w:r w:rsidR="00D844DE" w:rsidRPr="00DF75C8">
        <w:rPr>
          <w:color w:val="000000" w:themeColor="text1"/>
        </w:rPr>
        <w:t xml:space="preserve">domain. Rather, </w:t>
      </w:r>
      <w:r w:rsidR="00D844DE">
        <w:rPr>
          <w:color w:val="000000" w:themeColor="text1"/>
        </w:rPr>
        <w:t>it</w:t>
      </w:r>
      <w:r w:rsidR="00D844DE" w:rsidRPr="00DF75C8">
        <w:rPr>
          <w:color w:val="000000" w:themeColor="text1"/>
        </w:rPr>
        <w:t xml:space="preserve"> is linked to the source domain of the metaphor in diverse ways (e.g.</w:t>
      </w:r>
      <w:r w:rsidR="00D844DE">
        <w:rPr>
          <w:color w:val="000000" w:themeColor="text1"/>
        </w:rPr>
        <w:t>,</w:t>
      </w:r>
      <w:r w:rsidR="00D844DE" w:rsidRPr="00DF75C8">
        <w:rPr>
          <w:color w:val="000000" w:themeColor="text1"/>
        </w:rPr>
        <w:t xml:space="preserve"> by means of a hyperbolic incongruent representation of </w:t>
      </w:r>
      <w:r w:rsidR="00D844DE">
        <w:rPr>
          <w:color w:val="000000" w:themeColor="text1"/>
        </w:rPr>
        <w:t>its size, as in the previous example</w:t>
      </w:r>
      <w:r w:rsidR="00D844DE" w:rsidRPr="00DF75C8">
        <w:rPr>
          <w:color w:val="000000" w:themeColor="text1"/>
        </w:rPr>
        <w:t xml:space="preserve">). The primary metaphor thus cued enriches the representation of the product by generating an automatic explicature stemming from the embodied/experiential correlation between its source and target domains. This explicature can at a later stage of the interpretation process be conveniently parametrized for each </w:t>
      </w:r>
      <w:r w:rsidR="00D844DE">
        <w:rPr>
          <w:color w:val="000000" w:themeColor="text1"/>
        </w:rPr>
        <w:t>advertisement</w:t>
      </w:r>
      <w:r w:rsidR="00D844DE" w:rsidRPr="00DF75C8">
        <w:rPr>
          <w:color w:val="000000" w:themeColor="text1"/>
        </w:rPr>
        <w:t xml:space="preserve"> </w:t>
      </w:r>
      <w:r w:rsidR="00D844DE">
        <w:rPr>
          <w:color w:val="000000" w:themeColor="text1"/>
        </w:rPr>
        <w:t>through</w:t>
      </w:r>
      <w:r w:rsidR="00D844DE" w:rsidRPr="00DF75C8">
        <w:rPr>
          <w:color w:val="000000" w:themeColor="text1"/>
        </w:rPr>
        <w:t xml:space="preserve"> domain reduction metonymic operations. </w:t>
      </w:r>
    </w:p>
    <w:p w14:paraId="189EE08B" w14:textId="77777777" w:rsidR="00D844DE" w:rsidRPr="006256BC" w:rsidRDefault="00D844DE" w:rsidP="00D844DE">
      <w:pPr>
        <w:pStyle w:val="BodyText"/>
        <w:spacing w:line="360" w:lineRule="auto"/>
        <w:ind w:right="93" w:firstLine="720"/>
        <w:jc w:val="both"/>
        <w:rPr>
          <w:color w:val="000000" w:themeColor="text1"/>
        </w:rPr>
      </w:pPr>
      <w:r w:rsidRPr="00DF75C8">
        <w:rPr>
          <w:color w:val="000000" w:themeColor="text1"/>
        </w:rPr>
        <w:t>It could be argued that products have properties (like importance) and that, therefore, it would be entirely legitimate to interpret</w:t>
      </w:r>
      <w:r>
        <w:rPr>
          <w:color w:val="000000" w:themeColor="text1"/>
        </w:rPr>
        <w:t xml:space="preserve"> the target domain of the </w:t>
      </w:r>
      <w:r w:rsidRPr="00DF75C8">
        <w:rPr>
          <w:color w:val="000000" w:themeColor="text1"/>
        </w:rPr>
        <w:t>primary metaphor (</w:t>
      </w:r>
      <w:r w:rsidRPr="005006D8">
        <w:rPr>
          <w:smallCaps/>
          <w:color w:val="000000" w:themeColor="text1"/>
        </w:rPr>
        <w:t>importance</w:t>
      </w:r>
      <w:r w:rsidRPr="00DF75C8">
        <w:rPr>
          <w:color w:val="000000" w:themeColor="text1"/>
        </w:rPr>
        <w:t xml:space="preserve">) as referring to </w:t>
      </w:r>
      <w:r>
        <w:rPr>
          <w:color w:val="000000" w:themeColor="text1"/>
        </w:rPr>
        <w:t>the product</w:t>
      </w:r>
      <w:r w:rsidRPr="00DF75C8">
        <w:rPr>
          <w:color w:val="000000" w:themeColor="text1"/>
        </w:rPr>
        <w:t xml:space="preserve"> (</w:t>
      </w:r>
      <w:r>
        <w:rPr>
          <w:color w:val="000000" w:themeColor="text1"/>
        </w:rPr>
        <w:t>i.e.,</w:t>
      </w:r>
      <w:r w:rsidRPr="00DF75C8">
        <w:rPr>
          <w:color w:val="000000" w:themeColor="text1"/>
        </w:rPr>
        <w:t xml:space="preserve"> </w:t>
      </w:r>
      <w:r>
        <w:rPr>
          <w:color w:val="000000" w:themeColor="text1"/>
        </w:rPr>
        <w:t>the glass of coffee</w:t>
      </w:r>
      <w:r w:rsidRPr="00DF75C8">
        <w:rPr>
          <w:color w:val="000000" w:themeColor="text1"/>
        </w:rPr>
        <w:t>), and not just to a property.</w:t>
      </w:r>
      <w:r w:rsidRPr="00DF75C8">
        <w:rPr>
          <w:color w:val="000000" w:themeColor="text1"/>
          <w:spacing w:val="-8"/>
        </w:rPr>
        <w:t xml:space="preserve"> </w:t>
      </w:r>
      <w:r w:rsidRPr="00DF75C8">
        <w:rPr>
          <w:color w:val="000000" w:themeColor="text1"/>
        </w:rPr>
        <w:t>However,</w:t>
      </w:r>
      <w:r w:rsidRPr="00DF75C8">
        <w:rPr>
          <w:color w:val="000000" w:themeColor="text1"/>
          <w:spacing w:val="-9"/>
        </w:rPr>
        <w:t xml:space="preserve"> </w:t>
      </w:r>
      <w:r w:rsidRPr="00DF75C8">
        <w:rPr>
          <w:color w:val="000000" w:themeColor="text1"/>
        </w:rPr>
        <w:t>it</w:t>
      </w:r>
      <w:r w:rsidRPr="00DF75C8">
        <w:rPr>
          <w:color w:val="000000" w:themeColor="text1"/>
          <w:spacing w:val="-10"/>
        </w:rPr>
        <w:t xml:space="preserve"> </w:t>
      </w:r>
      <w:r w:rsidRPr="00DF75C8">
        <w:rPr>
          <w:color w:val="000000" w:themeColor="text1"/>
        </w:rPr>
        <w:t>should</w:t>
      </w:r>
      <w:r w:rsidRPr="00DF75C8">
        <w:rPr>
          <w:color w:val="000000" w:themeColor="text1"/>
          <w:spacing w:val="-9"/>
        </w:rPr>
        <w:t xml:space="preserve"> </w:t>
      </w:r>
      <w:r w:rsidRPr="00DF75C8">
        <w:rPr>
          <w:color w:val="000000" w:themeColor="text1"/>
        </w:rPr>
        <w:t>be</w:t>
      </w:r>
      <w:r w:rsidRPr="00DF75C8">
        <w:rPr>
          <w:color w:val="000000" w:themeColor="text1"/>
          <w:spacing w:val="-9"/>
        </w:rPr>
        <w:t xml:space="preserve"> </w:t>
      </w:r>
      <w:r w:rsidRPr="00DF75C8">
        <w:rPr>
          <w:color w:val="000000" w:themeColor="text1"/>
        </w:rPr>
        <w:t>noticed</w:t>
      </w:r>
      <w:r w:rsidRPr="00DF75C8">
        <w:rPr>
          <w:color w:val="000000" w:themeColor="text1"/>
          <w:spacing w:val="-10"/>
        </w:rPr>
        <w:t xml:space="preserve"> </w:t>
      </w:r>
      <w:r w:rsidRPr="00DF75C8">
        <w:rPr>
          <w:color w:val="000000" w:themeColor="text1"/>
        </w:rPr>
        <w:t>that,</w:t>
      </w:r>
      <w:r w:rsidRPr="00DF75C8">
        <w:rPr>
          <w:color w:val="000000" w:themeColor="text1"/>
          <w:spacing w:val="-9"/>
        </w:rPr>
        <w:t xml:space="preserve"> </w:t>
      </w:r>
      <w:r w:rsidRPr="00DF75C8">
        <w:rPr>
          <w:color w:val="000000" w:themeColor="text1"/>
        </w:rPr>
        <w:t>following</w:t>
      </w:r>
      <w:r w:rsidRPr="00DF75C8">
        <w:rPr>
          <w:color w:val="000000" w:themeColor="text1"/>
          <w:spacing w:val="-9"/>
        </w:rPr>
        <w:t xml:space="preserve"> </w:t>
      </w:r>
      <w:r w:rsidRPr="00DF75C8">
        <w:rPr>
          <w:color w:val="000000" w:themeColor="text1"/>
        </w:rPr>
        <w:t>the</w:t>
      </w:r>
      <w:r w:rsidRPr="00DF75C8">
        <w:rPr>
          <w:color w:val="000000" w:themeColor="text1"/>
          <w:spacing w:val="-10"/>
        </w:rPr>
        <w:t xml:space="preserve"> </w:t>
      </w:r>
      <w:r w:rsidRPr="00DF75C8">
        <w:rPr>
          <w:color w:val="000000" w:themeColor="text1"/>
        </w:rPr>
        <w:t>same line of reasoning, the properties described by the source domain of the primary metaphor would also have to be interpreted</w:t>
      </w:r>
      <w:r w:rsidRPr="00DF75C8">
        <w:rPr>
          <w:color w:val="000000" w:themeColor="text1"/>
          <w:spacing w:val="19"/>
        </w:rPr>
        <w:t xml:space="preserve"> </w:t>
      </w:r>
      <w:r w:rsidRPr="00DF75C8">
        <w:rPr>
          <w:color w:val="000000" w:themeColor="text1"/>
        </w:rPr>
        <w:t>as</w:t>
      </w:r>
      <w:r w:rsidRPr="00DF75C8">
        <w:rPr>
          <w:color w:val="000000" w:themeColor="text1"/>
          <w:spacing w:val="19"/>
        </w:rPr>
        <w:t xml:space="preserve"> </w:t>
      </w:r>
      <w:r w:rsidRPr="00DF75C8">
        <w:rPr>
          <w:color w:val="000000" w:themeColor="text1"/>
        </w:rPr>
        <w:t>referring</w:t>
      </w:r>
      <w:r w:rsidRPr="00DF75C8">
        <w:rPr>
          <w:color w:val="000000" w:themeColor="text1"/>
          <w:spacing w:val="20"/>
        </w:rPr>
        <w:t xml:space="preserve"> </w:t>
      </w:r>
      <w:r w:rsidRPr="00DF75C8">
        <w:rPr>
          <w:color w:val="000000" w:themeColor="text1"/>
        </w:rPr>
        <w:t>to</w:t>
      </w:r>
      <w:r w:rsidRPr="00DF75C8">
        <w:rPr>
          <w:color w:val="000000" w:themeColor="text1"/>
          <w:spacing w:val="19"/>
        </w:rPr>
        <w:t xml:space="preserve"> </w:t>
      </w:r>
      <w:r w:rsidRPr="00DF75C8">
        <w:rPr>
          <w:color w:val="000000" w:themeColor="text1"/>
        </w:rPr>
        <w:t>the</w:t>
      </w:r>
      <w:r w:rsidRPr="00DF75C8">
        <w:rPr>
          <w:color w:val="000000" w:themeColor="text1"/>
          <w:spacing w:val="20"/>
        </w:rPr>
        <w:t xml:space="preserve"> </w:t>
      </w:r>
      <w:r w:rsidRPr="00DF75C8">
        <w:rPr>
          <w:color w:val="000000" w:themeColor="text1"/>
        </w:rPr>
        <w:t>product</w:t>
      </w:r>
      <w:r>
        <w:rPr>
          <w:color w:val="000000" w:themeColor="text1"/>
          <w:spacing w:val="19"/>
        </w:rPr>
        <w:t xml:space="preserve">. </w:t>
      </w:r>
      <w:r w:rsidRPr="00DF75C8">
        <w:rPr>
          <w:color w:val="000000" w:themeColor="text1"/>
        </w:rPr>
        <w:t>This</w:t>
      </w:r>
      <w:r w:rsidRPr="00DF75C8">
        <w:rPr>
          <w:color w:val="000000" w:themeColor="text1"/>
          <w:spacing w:val="21"/>
        </w:rPr>
        <w:t xml:space="preserve"> </w:t>
      </w:r>
      <w:r w:rsidRPr="00DF75C8">
        <w:rPr>
          <w:color w:val="000000" w:themeColor="text1"/>
        </w:rPr>
        <w:t>would</w:t>
      </w:r>
      <w:r w:rsidRPr="00DF75C8">
        <w:rPr>
          <w:color w:val="000000" w:themeColor="text1"/>
          <w:spacing w:val="19"/>
        </w:rPr>
        <w:t xml:space="preserve"> </w:t>
      </w:r>
      <w:r w:rsidRPr="00DF75C8">
        <w:rPr>
          <w:color w:val="000000" w:themeColor="text1"/>
        </w:rPr>
        <w:t>result</w:t>
      </w:r>
      <w:r w:rsidRPr="00DF75C8">
        <w:rPr>
          <w:color w:val="000000" w:themeColor="text1"/>
          <w:spacing w:val="20"/>
        </w:rPr>
        <w:t xml:space="preserve"> </w:t>
      </w:r>
      <w:r w:rsidRPr="00DF75C8">
        <w:rPr>
          <w:color w:val="000000" w:themeColor="text1"/>
        </w:rPr>
        <w:t>in</w:t>
      </w:r>
      <w:r w:rsidRPr="00DF75C8">
        <w:rPr>
          <w:color w:val="000000" w:themeColor="text1"/>
          <w:spacing w:val="19"/>
        </w:rPr>
        <w:t xml:space="preserve"> </w:t>
      </w:r>
      <w:r w:rsidRPr="00DF75C8">
        <w:rPr>
          <w:color w:val="000000" w:themeColor="text1"/>
        </w:rPr>
        <w:t xml:space="preserve">mappings like </w:t>
      </w:r>
      <w:r w:rsidRPr="005006D8">
        <w:rPr>
          <w:smallCaps/>
          <w:color w:val="000000" w:themeColor="text1"/>
        </w:rPr>
        <w:t>an important glass of coffee is a big glass of coffee</w:t>
      </w:r>
      <w:r w:rsidRPr="00DF75C8">
        <w:rPr>
          <w:color w:val="000000" w:themeColor="text1"/>
        </w:rPr>
        <w:t xml:space="preserve">, which amounts to stating that the product, or rather its properties, are both the source and target domains of the metaphor. Still, the scenario is quite different from the one in resemblance metaphors, where a distinct domain of experience (source: </w:t>
      </w:r>
      <w:r w:rsidRPr="005006D8">
        <w:rPr>
          <w:smallCaps/>
          <w:color w:val="000000" w:themeColor="text1"/>
        </w:rPr>
        <w:t>woman’s lips</w:t>
      </w:r>
      <w:r w:rsidRPr="00DF75C8">
        <w:rPr>
          <w:color w:val="000000" w:themeColor="text1"/>
        </w:rPr>
        <w:t xml:space="preserve">) is mapped onto the product (target: </w:t>
      </w:r>
      <w:r w:rsidRPr="005006D8">
        <w:rPr>
          <w:smallCaps/>
          <w:color w:val="000000" w:themeColor="text1"/>
        </w:rPr>
        <w:t>donuts</w:t>
      </w:r>
      <w:r w:rsidRPr="00DF75C8">
        <w:rPr>
          <w:color w:val="000000" w:themeColor="text1"/>
        </w:rPr>
        <w:t xml:space="preserve">). In the case of primary metaphors, as shown in relation to the </w:t>
      </w:r>
      <w:r>
        <w:rPr>
          <w:color w:val="000000" w:themeColor="text1"/>
        </w:rPr>
        <w:t>advertisement</w:t>
      </w:r>
      <w:r w:rsidRPr="00DF75C8">
        <w:rPr>
          <w:color w:val="000000" w:themeColor="text1"/>
        </w:rPr>
        <w:t xml:space="preserve"> in Figure 1, what is at work is a ready-made prêt-à-porte</w:t>
      </w:r>
      <w:r>
        <w:rPr>
          <w:color w:val="000000" w:themeColor="text1"/>
        </w:rPr>
        <w:t>r</w:t>
      </w:r>
      <w:r w:rsidRPr="00DF75C8">
        <w:rPr>
          <w:color w:val="000000" w:themeColor="text1"/>
        </w:rPr>
        <w:t xml:space="preserve"> cognitive mapping with its own source and target domains (i.e.</w:t>
      </w:r>
      <w:r>
        <w:rPr>
          <w:color w:val="000000" w:themeColor="text1"/>
        </w:rPr>
        <w:t>,</w:t>
      </w:r>
      <w:r w:rsidRPr="00DF75C8">
        <w:rPr>
          <w:color w:val="000000" w:themeColor="text1"/>
        </w:rPr>
        <w:t xml:space="preserve"> </w:t>
      </w:r>
      <w:r w:rsidRPr="005006D8">
        <w:rPr>
          <w:smallCaps/>
          <w:color w:val="000000" w:themeColor="text1"/>
        </w:rPr>
        <w:t>important is big</w:t>
      </w:r>
      <w:r w:rsidRPr="00DF75C8">
        <w:rPr>
          <w:color w:val="000000" w:themeColor="text1"/>
        </w:rPr>
        <w:t xml:space="preserve">) which, when linked to a product, enriches its interpretation by generating explicatures about it. </w:t>
      </w:r>
      <w:r>
        <w:rPr>
          <w:color w:val="000000" w:themeColor="text1"/>
        </w:rPr>
        <w:t>Therefore</w:t>
      </w:r>
      <w:r w:rsidRPr="00DF75C8">
        <w:rPr>
          <w:color w:val="000000" w:themeColor="text1"/>
        </w:rPr>
        <w:t xml:space="preserve">, it seems more reasonable to look at primary metaphors in </w:t>
      </w:r>
      <w:r>
        <w:rPr>
          <w:color w:val="000000" w:themeColor="text1"/>
        </w:rPr>
        <w:t>advertisements</w:t>
      </w:r>
      <w:r w:rsidRPr="00DF75C8">
        <w:rPr>
          <w:color w:val="000000" w:themeColor="text1"/>
        </w:rPr>
        <w:t xml:space="preserve"> as correlations of properties which are predicated about products, rather than taking the properties of the product</w:t>
      </w:r>
      <w:r w:rsidRPr="00DF75C8">
        <w:rPr>
          <w:color w:val="000000" w:themeColor="text1"/>
          <w:spacing w:val="-10"/>
        </w:rPr>
        <w:t xml:space="preserve"> </w:t>
      </w:r>
      <w:r w:rsidRPr="00DF75C8">
        <w:rPr>
          <w:color w:val="000000" w:themeColor="text1"/>
        </w:rPr>
        <w:t>as</w:t>
      </w:r>
      <w:r w:rsidRPr="00DF75C8">
        <w:rPr>
          <w:color w:val="000000" w:themeColor="text1"/>
          <w:spacing w:val="-9"/>
        </w:rPr>
        <w:t xml:space="preserve"> </w:t>
      </w:r>
      <w:r w:rsidRPr="00DF75C8">
        <w:rPr>
          <w:color w:val="000000" w:themeColor="text1"/>
        </w:rPr>
        <w:t>the</w:t>
      </w:r>
      <w:r w:rsidRPr="00DF75C8">
        <w:rPr>
          <w:color w:val="000000" w:themeColor="text1"/>
          <w:spacing w:val="-9"/>
        </w:rPr>
        <w:t xml:space="preserve"> </w:t>
      </w:r>
      <w:r w:rsidRPr="00DF75C8">
        <w:rPr>
          <w:color w:val="000000" w:themeColor="text1"/>
        </w:rPr>
        <w:t>source</w:t>
      </w:r>
      <w:r w:rsidRPr="00DF75C8">
        <w:rPr>
          <w:color w:val="000000" w:themeColor="text1"/>
          <w:spacing w:val="-9"/>
        </w:rPr>
        <w:t xml:space="preserve"> </w:t>
      </w:r>
      <w:r w:rsidRPr="00DF75C8">
        <w:rPr>
          <w:color w:val="000000" w:themeColor="text1"/>
        </w:rPr>
        <w:t>and</w:t>
      </w:r>
      <w:r w:rsidRPr="00DF75C8">
        <w:rPr>
          <w:color w:val="000000" w:themeColor="text1"/>
          <w:spacing w:val="-9"/>
        </w:rPr>
        <w:t xml:space="preserve"> </w:t>
      </w:r>
      <w:r w:rsidRPr="00DF75C8">
        <w:rPr>
          <w:color w:val="000000" w:themeColor="text1"/>
        </w:rPr>
        <w:t>target</w:t>
      </w:r>
      <w:r w:rsidRPr="00DF75C8">
        <w:rPr>
          <w:color w:val="000000" w:themeColor="text1"/>
          <w:spacing w:val="-9"/>
        </w:rPr>
        <w:t xml:space="preserve"> </w:t>
      </w:r>
      <w:r w:rsidRPr="00DF75C8">
        <w:rPr>
          <w:color w:val="000000" w:themeColor="text1"/>
        </w:rPr>
        <w:t>domains</w:t>
      </w:r>
      <w:r w:rsidRPr="00DF75C8">
        <w:rPr>
          <w:color w:val="000000" w:themeColor="text1"/>
          <w:spacing w:val="-9"/>
        </w:rPr>
        <w:t xml:space="preserve"> </w:t>
      </w:r>
      <w:r w:rsidRPr="00DF75C8">
        <w:rPr>
          <w:color w:val="000000" w:themeColor="text1"/>
        </w:rPr>
        <w:t>of</w:t>
      </w:r>
      <w:r w:rsidRPr="00DF75C8">
        <w:rPr>
          <w:color w:val="000000" w:themeColor="text1"/>
          <w:spacing w:val="-9"/>
        </w:rPr>
        <w:t xml:space="preserve"> </w:t>
      </w:r>
      <w:r w:rsidRPr="00DF75C8">
        <w:rPr>
          <w:color w:val="000000" w:themeColor="text1"/>
        </w:rPr>
        <w:t>the</w:t>
      </w:r>
      <w:r w:rsidRPr="00DF75C8">
        <w:rPr>
          <w:color w:val="000000" w:themeColor="text1"/>
          <w:spacing w:val="-9"/>
        </w:rPr>
        <w:t xml:space="preserve"> </w:t>
      </w:r>
      <w:r w:rsidRPr="00DF75C8">
        <w:rPr>
          <w:color w:val="000000" w:themeColor="text1"/>
        </w:rPr>
        <w:t>metaphor</w:t>
      </w:r>
      <w:r w:rsidRPr="00DF75C8">
        <w:rPr>
          <w:color w:val="000000" w:themeColor="text1"/>
          <w:spacing w:val="-9"/>
        </w:rPr>
        <w:t xml:space="preserve"> </w:t>
      </w:r>
      <w:r w:rsidRPr="00DF75C8">
        <w:rPr>
          <w:color w:val="000000" w:themeColor="text1"/>
        </w:rPr>
        <w:t>itself.</w:t>
      </w:r>
      <w:r w:rsidRPr="00DF75C8">
        <w:rPr>
          <w:color w:val="000000" w:themeColor="text1"/>
          <w:spacing w:val="-9"/>
        </w:rPr>
        <w:t xml:space="preserve"> </w:t>
      </w:r>
    </w:p>
    <w:p w14:paraId="2218ECD8" w14:textId="77777777" w:rsidR="00D844DE" w:rsidRPr="00DF75C8" w:rsidRDefault="00D844DE" w:rsidP="00D844DE">
      <w:pPr>
        <w:pStyle w:val="BodyText"/>
        <w:spacing w:line="360" w:lineRule="auto"/>
        <w:ind w:right="93"/>
        <w:jc w:val="both"/>
        <w:rPr>
          <w:color w:val="000000" w:themeColor="text1"/>
        </w:rPr>
      </w:pPr>
    </w:p>
    <w:p w14:paraId="3142E4B9" w14:textId="77777777" w:rsidR="00D844DE" w:rsidRPr="00D21795" w:rsidRDefault="00D844DE" w:rsidP="00D844DE">
      <w:pPr>
        <w:tabs>
          <w:tab w:val="left" w:pos="537"/>
        </w:tabs>
        <w:spacing w:line="360" w:lineRule="auto"/>
        <w:ind w:right="93"/>
        <w:jc w:val="both"/>
        <w:rPr>
          <w:rFonts w:ascii="Times New Roman" w:hAnsi="Times New Roman" w:cs="Times New Roman"/>
          <w:b/>
          <w:color w:val="000000" w:themeColor="text1"/>
          <w:lang w:val="en-US"/>
        </w:rPr>
      </w:pPr>
      <w:r w:rsidRPr="00D21795">
        <w:rPr>
          <w:rFonts w:ascii="Times New Roman" w:hAnsi="Times New Roman" w:cs="Times New Roman"/>
          <w:b/>
          <w:color w:val="000000" w:themeColor="text1"/>
          <w:lang w:val="en-US"/>
        </w:rPr>
        <w:lastRenderedPageBreak/>
        <w:t>4.3 Formal</w:t>
      </w:r>
      <w:r w:rsidRPr="00D21795">
        <w:rPr>
          <w:rFonts w:ascii="Times New Roman" w:hAnsi="Times New Roman" w:cs="Times New Roman"/>
          <w:b/>
          <w:color w:val="000000" w:themeColor="text1"/>
          <w:spacing w:val="-6"/>
          <w:lang w:val="en-US"/>
        </w:rPr>
        <w:t xml:space="preserve"> </w:t>
      </w:r>
      <w:r w:rsidRPr="00D21795">
        <w:rPr>
          <w:rFonts w:ascii="Times New Roman" w:hAnsi="Times New Roman" w:cs="Times New Roman"/>
          <w:b/>
          <w:color w:val="000000" w:themeColor="text1"/>
          <w:lang w:val="en-US"/>
        </w:rPr>
        <w:t>configurations, functions, and patterns of interaction</w:t>
      </w:r>
      <w:r w:rsidRPr="00D21795">
        <w:rPr>
          <w:rFonts w:ascii="Times New Roman" w:hAnsi="Times New Roman" w:cs="Times New Roman"/>
          <w:b/>
          <w:color w:val="000000" w:themeColor="text1"/>
          <w:spacing w:val="-5"/>
          <w:lang w:val="en-US"/>
        </w:rPr>
        <w:t xml:space="preserve"> </w:t>
      </w:r>
      <w:r w:rsidRPr="00D21795">
        <w:rPr>
          <w:rFonts w:ascii="Times New Roman" w:hAnsi="Times New Roman" w:cs="Times New Roman"/>
          <w:b/>
          <w:color w:val="000000" w:themeColor="text1"/>
          <w:lang w:val="en-US"/>
        </w:rPr>
        <w:t>of</w:t>
      </w:r>
      <w:r w:rsidRPr="00D21795">
        <w:rPr>
          <w:rFonts w:ascii="Times New Roman" w:hAnsi="Times New Roman" w:cs="Times New Roman"/>
          <w:b/>
          <w:color w:val="000000" w:themeColor="text1"/>
          <w:spacing w:val="-5"/>
          <w:lang w:val="en-US"/>
        </w:rPr>
        <w:t xml:space="preserve"> </w:t>
      </w:r>
      <w:r w:rsidRPr="00D21795">
        <w:rPr>
          <w:rFonts w:ascii="Times New Roman" w:hAnsi="Times New Roman" w:cs="Times New Roman"/>
          <w:b/>
          <w:color w:val="000000" w:themeColor="text1"/>
          <w:lang w:val="en-US"/>
        </w:rPr>
        <w:t>multimodal</w:t>
      </w:r>
      <w:r w:rsidRPr="00D21795">
        <w:rPr>
          <w:rFonts w:ascii="Times New Roman" w:hAnsi="Times New Roman" w:cs="Times New Roman"/>
          <w:b/>
          <w:color w:val="000000" w:themeColor="text1"/>
          <w:spacing w:val="-6"/>
          <w:lang w:val="en-US"/>
        </w:rPr>
        <w:t xml:space="preserve"> </w:t>
      </w:r>
      <w:r w:rsidRPr="00D21795">
        <w:rPr>
          <w:rFonts w:ascii="Times New Roman" w:hAnsi="Times New Roman" w:cs="Times New Roman"/>
          <w:b/>
          <w:color w:val="000000" w:themeColor="text1"/>
          <w:lang w:val="en-US"/>
        </w:rPr>
        <w:t>primary</w:t>
      </w:r>
      <w:r w:rsidRPr="00D21795">
        <w:rPr>
          <w:rFonts w:ascii="Times New Roman" w:hAnsi="Times New Roman" w:cs="Times New Roman"/>
          <w:b/>
          <w:color w:val="000000" w:themeColor="text1"/>
          <w:spacing w:val="-5"/>
          <w:lang w:val="en-US"/>
        </w:rPr>
        <w:t xml:space="preserve"> </w:t>
      </w:r>
      <w:r w:rsidRPr="00D21795">
        <w:rPr>
          <w:rFonts w:ascii="Times New Roman" w:hAnsi="Times New Roman" w:cs="Times New Roman"/>
          <w:b/>
          <w:color w:val="000000" w:themeColor="text1"/>
          <w:lang w:val="en-US"/>
        </w:rPr>
        <w:t>metaphors</w:t>
      </w:r>
      <w:r w:rsidRPr="00D21795">
        <w:rPr>
          <w:rFonts w:ascii="Times New Roman" w:hAnsi="Times New Roman" w:cs="Times New Roman"/>
          <w:b/>
          <w:color w:val="000000" w:themeColor="text1"/>
          <w:spacing w:val="-5"/>
          <w:lang w:val="en-US"/>
        </w:rPr>
        <w:t xml:space="preserve"> </w:t>
      </w:r>
    </w:p>
    <w:p w14:paraId="566639D7" w14:textId="2897F320" w:rsidR="00D21795" w:rsidRPr="00DF75C8" w:rsidRDefault="00D844DE" w:rsidP="00D21795">
      <w:pPr>
        <w:pStyle w:val="BodyText"/>
        <w:spacing w:line="360" w:lineRule="auto"/>
        <w:ind w:right="93"/>
        <w:jc w:val="both"/>
        <w:rPr>
          <w:color w:val="000000" w:themeColor="text1"/>
        </w:rPr>
      </w:pPr>
      <w:r w:rsidRPr="00D844DE">
        <w:rPr>
          <w:color w:val="000000" w:themeColor="text1"/>
        </w:rPr>
        <w:t>As</w:t>
      </w:r>
      <w:r w:rsidRPr="00D844DE">
        <w:rPr>
          <w:color w:val="000000" w:themeColor="text1"/>
          <w:spacing w:val="-4"/>
        </w:rPr>
        <w:t xml:space="preserve"> </w:t>
      </w:r>
      <w:r w:rsidRPr="00D844DE">
        <w:rPr>
          <w:color w:val="000000" w:themeColor="text1"/>
        </w:rPr>
        <w:t>argued</w:t>
      </w:r>
      <w:r w:rsidRPr="00D844DE">
        <w:rPr>
          <w:color w:val="000000" w:themeColor="text1"/>
          <w:spacing w:val="-4"/>
        </w:rPr>
        <w:t xml:space="preserve"> </w:t>
      </w:r>
      <w:r w:rsidRPr="00D844DE">
        <w:rPr>
          <w:color w:val="000000" w:themeColor="text1"/>
        </w:rPr>
        <w:t>in</w:t>
      </w:r>
      <w:r w:rsidRPr="00D844DE">
        <w:rPr>
          <w:color w:val="000000" w:themeColor="text1"/>
          <w:spacing w:val="-4"/>
        </w:rPr>
        <w:t xml:space="preserve"> </w:t>
      </w:r>
      <w:r w:rsidRPr="00D844DE">
        <w:rPr>
          <w:color w:val="000000" w:themeColor="text1"/>
        </w:rPr>
        <w:t>Section</w:t>
      </w:r>
      <w:r w:rsidRPr="00D844DE">
        <w:rPr>
          <w:color w:val="000000" w:themeColor="text1"/>
          <w:spacing w:val="-4"/>
        </w:rPr>
        <w:t xml:space="preserve"> </w:t>
      </w:r>
      <w:r w:rsidRPr="00D844DE">
        <w:rPr>
          <w:color w:val="000000" w:themeColor="text1"/>
        </w:rPr>
        <w:t>4.2,</w:t>
      </w:r>
      <w:r w:rsidRPr="00D844DE">
        <w:rPr>
          <w:color w:val="000000" w:themeColor="text1"/>
          <w:spacing w:val="-4"/>
        </w:rPr>
        <w:t xml:space="preserve"> </w:t>
      </w:r>
      <w:r w:rsidRPr="00D844DE">
        <w:rPr>
          <w:color w:val="000000" w:themeColor="text1"/>
        </w:rPr>
        <w:t>a link needs to be established between the primary metaphor and the product, so that the information conveyed by the former is understood as referring to the latter and not to other elements in the advertisement. Our corpus reveals six formal configurations in which the product serves as a vehicle for the representation of the source domain of a primary metaphor, thus establishing a connection with it. While offering a description of each of these formal layouts in turn, we shall also illustrate some instances of conceptual interaction (i.e., primary metaphor clusters, primary-resemblance metaphors</w:t>
      </w:r>
      <w:r w:rsidR="00D21795" w:rsidRPr="00D21795">
        <w:rPr>
          <w:color w:val="000000" w:themeColor="text1"/>
        </w:rPr>
        <w:t xml:space="preserve"> </w:t>
      </w:r>
      <w:r w:rsidR="00D21795" w:rsidRPr="00DF75C8">
        <w:rPr>
          <w:color w:val="000000" w:themeColor="text1"/>
        </w:rPr>
        <w:t>interactions)</w:t>
      </w:r>
      <w:r w:rsidR="00D21795">
        <w:rPr>
          <w:color w:val="000000" w:themeColor="text1"/>
        </w:rPr>
        <w:t>,</w:t>
      </w:r>
      <w:r w:rsidR="00D21795" w:rsidRPr="00DF75C8">
        <w:rPr>
          <w:color w:val="000000" w:themeColor="text1"/>
        </w:rPr>
        <w:t xml:space="preserve"> and consider the different functions performed by primary metaphors in the </w:t>
      </w:r>
      <w:r w:rsidR="00D21795">
        <w:rPr>
          <w:color w:val="000000" w:themeColor="text1"/>
        </w:rPr>
        <w:t>advertisements</w:t>
      </w:r>
      <w:r w:rsidR="00D21795" w:rsidRPr="00DF75C8">
        <w:rPr>
          <w:color w:val="000000" w:themeColor="text1"/>
        </w:rPr>
        <w:t xml:space="preserve"> under consideration.</w:t>
      </w:r>
    </w:p>
    <w:p w14:paraId="2AC5C9DE" w14:textId="77777777" w:rsidR="00D21795" w:rsidRPr="00DF75C8" w:rsidRDefault="00D21795" w:rsidP="00D21795">
      <w:pPr>
        <w:pStyle w:val="BodyText"/>
        <w:spacing w:line="360" w:lineRule="auto"/>
        <w:ind w:right="93"/>
        <w:jc w:val="both"/>
        <w:rPr>
          <w:color w:val="000000" w:themeColor="text1"/>
        </w:rPr>
      </w:pPr>
    </w:p>
    <w:p w14:paraId="00DE1E8C" w14:textId="77777777" w:rsidR="00D21795" w:rsidRPr="0043350E" w:rsidRDefault="00D21795" w:rsidP="00D21795">
      <w:pPr>
        <w:tabs>
          <w:tab w:val="left" w:pos="839"/>
          <w:tab w:val="left" w:pos="840"/>
        </w:tabs>
        <w:spacing w:line="360" w:lineRule="auto"/>
        <w:ind w:right="93"/>
        <w:jc w:val="both"/>
        <w:rPr>
          <w:b/>
          <w:color w:val="000000" w:themeColor="text1"/>
          <w:lang w:val="en-US"/>
        </w:rPr>
      </w:pPr>
      <w:r>
        <w:rPr>
          <w:b/>
          <w:color w:val="000000" w:themeColor="text1"/>
          <w:lang w:val="en-US"/>
        </w:rPr>
        <w:t>4.3.1</w:t>
      </w:r>
      <w:r w:rsidRPr="0043350E">
        <w:rPr>
          <w:b/>
          <w:color w:val="000000" w:themeColor="text1"/>
          <w:lang w:val="en-US"/>
        </w:rPr>
        <w:t xml:space="preserve"> The product/service serves as physical support for the representation of the source domain of the primary</w:t>
      </w:r>
      <w:r w:rsidRPr="0043350E">
        <w:rPr>
          <w:b/>
          <w:color w:val="000000" w:themeColor="text1"/>
          <w:spacing w:val="-12"/>
          <w:lang w:val="en-US"/>
        </w:rPr>
        <w:t xml:space="preserve"> </w:t>
      </w:r>
      <w:r w:rsidRPr="0043350E">
        <w:rPr>
          <w:b/>
          <w:color w:val="000000" w:themeColor="text1"/>
          <w:lang w:val="en-US"/>
        </w:rPr>
        <w:t>metaphor</w:t>
      </w:r>
    </w:p>
    <w:p w14:paraId="64468C9E" w14:textId="77777777" w:rsidR="00D21795" w:rsidRPr="00DF75C8" w:rsidRDefault="00D21795" w:rsidP="00D21795">
      <w:pPr>
        <w:pStyle w:val="BodyText"/>
        <w:spacing w:line="360" w:lineRule="auto"/>
        <w:ind w:right="93"/>
        <w:jc w:val="both"/>
        <w:rPr>
          <w:color w:val="000000" w:themeColor="text1"/>
        </w:rPr>
      </w:pPr>
      <w:r w:rsidRPr="00DF75C8">
        <w:rPr>
          <w:color w:val="000000" w:themeColor="text1"/>
        </w:rPr>
        <w:t>Source domains of primary metaphors are often perceptual attributes (i.e.</w:t>
      </w:r>
      <w:r>
        <w:rPr>
          <w:color w:val="000000" w:themeColor="text1"/>
        </w:rPr>
        <w:t>,</w:t>
      </w:r>
      <w:r w:rsidRPr="00DF75C8">
        <w:rPr>
          <w:color w:val="000000" w:themeColor="text1"/>
        </w:rPr>
        <w:t xml:space="preserve"> size, focus, brightness), which need </w:t>
      </w:r>
      <w:r>
        <w:rPr>
          <w:color w:val="000000" w:themeColor="text1"/>
        </w:rPr>
        <w:t xml:space="preserve">a concrete, material </w:t>
      </w:r>
      <w:r w:rsidRPr="00DF75C8">
        <w:rPr>
          <w:color w:val="000000" w:themeColor="text1"/>
        </w:rPr>
        <w:t>object to allow their visual representation. This physical support is offered by</w:t>
      </w:r>
      <w:r w:rsidRPr="00DF75C8">
        <w:rPr>
          <w:color w:val="000000" w:themeColor="text1"/>
          <w:spacing w:val="31"/>
        </w:rPr>
        <w:t xml:space="preserve"> </w:t>
      </w:r>
      <w:r w:rsidRPr="00DF75C8">
        <w:rPr>
          <w:color w:val="000000" w:themeColor="text1"/>
        </w:rPr>
        <w:t xml:space="preserve">the product being advertised. The connection with the source domain is thus straightforward. The glass of coffee in Figure 1 served as physical support for the representation of the </w:t>
      </w:r>
      <w:r>
        <w:rPr>
          <w:color w:val="000000" w:themeColor="text1"/>
        </w:rPr>
        <w:t>attribute</w:t>
      </w:r>
      <w:r w:rsidRPr="00DF75C8">
        <w:rPr>
          <w:color w:val="000000" w:themeColor="text1"/>
        </w:rPr>
        <w:t xml:space="preserve"> ‘big’ corresponding to the source domain of the primary metaphor </w:t>
      </w:r>
      <w:r w:rsidRPr="005006D8">
        <w:rPr>
          <w:smallCaps/>
          <w:color w:val="000000" w:themeColor="text1"/>
        </w:rPr>
        <w:t>important is big</w:t>
      </w:r>
      <w:r w:rsidRPr="00DF75C8">
        <w:rPr>
          <w:color w:val="000000" w:themeColor="text1"/>
        </w:rPr>
        <w:t>. Since the product functions as the vehicle for the representation of the source domain, once the corresponding target domain (i.e.</w:t>
      </w:r>
      <w:r>
        <w:rPr>
          <w:color w:val="000000" w:themeColor="text1"/>
        </w:rPr>
        <w:t>,</w:t>
      </w:r>
      <w:r w:rsidRPr="00DF75C8">
        <w:rPr>
          <w:color w:val="000000" w:themeColor="text1"/>
        </w:rPr>
        <w:t xml:space="preserve"> </w:t>
      </w:r>
      <w:r w:rsidRPr="005006D8">
        <w:rPr>
          <w:smallCaps/>
          <w:color w:val="000000" w:themeColor="text1"/>
        </w:rPr>
        <w:t>important</w:t>
      </w:r>
      <w:r w:rsidRPr="00DF75C8">
        <w:rPr>
          <w:color w:val="000000" w:themeColor="text1"/>
        </w:rPr>
        <w:t>) is activated in the minds of the consumers, it is also straightforwardly associated with the product. As shown in Section 4.2 in relation to Figure 1, when the product acts as physical support for the representation of the source domain, the function of the primary metaphor is to communicate basic evaluative meanings (i.e.</w:t>
      </w:r>
      <w:r>
        <w:rPr>
          <w:color w:val="000000" w:themeColor="text1"/>
        </w:rPr>
        <w:t>,</w:t>
      </w:r>
      <w:r w:rsidRPr="00DF75C8">
        <w:rPr>
          <w:color w:val="000000" w:themeColor="text1"/>
        </w:rPr>
        <w:t xml:space="preserve"> </w:t>
      </w:r>
      <w:r w:rsidRPr="005006D8">
        <w:rPr>
          <w:smallCaps/>
          <w:color w:val="000000" w:themeColor="text1"/>
        </w:rPr>
        <w:t>importance</w:t>
      </w:r>
      <w:r w:rsidRPr="00DF75C8">
        <w:rPr>
          <w:color w:val="000000" w:themeColor="text1"/>
        </w:rPr>
        <w:t>) about the product. Th</w:t>
      </w:r>
      <w:r>
        <w:rPr>
          <w:color w:val="000000" w:themeColor="text1"/>
        </w:rPr>
        <w:t xml:space="preserve">ese </w:t>
      </w:r>
      <w:r w:rsidRPr="00DF75C8">
        <w:rPr>
          <w:color w:val="000000" w:themeColor="text1"/>
        </w:rPr>
        <w:t>generic meaning</w:t>
      </w:r>
      <w:r>
        <w:rPr>
          <w:color w:val="000000" w:themeColor="text1"/>
        </w:rPr>
        <w:t>s</w:t>
      </w:r>
      <w:r w:rsidRPr="00DF75C8">
        <w:rPr>
          <w:color w:val="000000" w:themeColor="text1"/>
        </w:rPr>
        <w:t xml:space="preserve"> can later on be conveniently parametrized via metonymic reduction operations to fit the nature and context of the advertised product, thus enriching its portrayal. </w:t>
      </w:r>
    </w:p>
    <w:p w14:paraId="049A4C5D" w14:textId="6D4CBFB9" w:rsidR="00D21795" w:rsidRDefault="00D21795" w:rsidP="00D21795">
      <w:pPr>
        <w:pStyle w:val="BodyText"/>
        <w:spacing w:line="360" w:lineRule="auto"/>
        <w:ind w:right="93"/>
        <w:jc w:val="both"/>
      </w:pPr>
      <w:r w:rsidRPr="00DF75C8">
        <w:rPr>
          <w:color w:val="000000" w:themeColor="text1"/>
        </w:rPr>
        <w:t xml:space="preserve">Our corpus yields numerous examples (see Section 4.4 for quantitative data) in which the product serves as the vehicle for not just one but several source domains of primary metaphors sharing the same target domain. Figures 3, 4 and 5 illustrate this pattern of interaction of several primary metaphors clustering together to communicate a specific idea. </w:t>
      </w:r>
    </w:p>
    <w:p w14:paraId="738EEE13" w14:textId="46EF1E92" w:rsidR="00D21795" w:rsidRDefault="00D21795" w:rsidP="00D844DE">
      <w:pPr>
        <w:spacing w:line="360" w:lineRule="auto"/>
        <w:jc w:val="both"/>
        <w:rPr>
          <w:rFonts w:ascii="Times New Roman" w:hAnsi="Times New Roman" w:cs="Times New Roman"/>
          <w:lang w:val="en-US"/>
        </w:rPr>
      </w:pPr>
    </w:p>
    <w:p w14:paraId="7AE5B077" w14:textId="5F959339" w:rsidR="00D21795" w:rsidRDefault="00D21795" w:rsidP="00D21795">
      <w:pPr>
        <w:pStyle w:val="BodyText"/>
        <w:spacing w:line="360" w:lineRule="auto"/>
        <w:ind w:right="93"/>
        <w:jc w:val="both"/>
        <w:rPr>
          <w:smallCaps/>
          <w:color w:val="000000" w:themeColor="text1"/>
        </w:rPr>
      </w:pPr>
      <w:r w:rsidRPr="00DF75C8">
        <w:rPr>
          <w:color w:val="000000" w:themeColor="text1"/>
        </w:rPr>
        <w:lastRenderedPageBreak/>
        <w:t xml:space="preserve">The </w:t>
      </w:r>
      <w:r>
        <w:rPr>
          <w:color w:val="000000" w:themeColor="text1"/>
        </w:rPr>
        <w:t>advertisement</w:t>
      </w:r>
      <w:r w:rsidRPr="00DF75C8">
        <w:rPr>
          <w:color w:val="000000" w:themeColor="text1"/>
        </w:rPr>
        <w:t xml:space="preserve"> in Figure 3 combines five primary metaphors in which the target domain (i.e.</w:t>
      </w:r>
      <w:r>
        <w:rPr>
          <w:color w:val="000000" w:themeColor="text1"/>
        </w:rPr>
        <w:t>,</w:t>
      </w:r>
      <w:r w:rsidRPr="00DF75C8">
        <w:rPr>
          <w:color w:val="000000" w:themeColor="text1"/>
        </w:rPr>
        <w:t xml:space="preserve"> </w:t>
      </w:r>
      <w:r w:rsidRPr="005006D8">
        <w:rPr>
          <w:smallCaps/>
          <w:color w:val="000000" w:themeColor="text1"/>
        </w:rPr>
        <w:t>important</w:t>
      </w:r>
      <w:r w:rsidRPr="00DF75C8">
        <w:rPr>
          <w:color w:val="000000" w:themeColor="text1"/>
        </w:rPr>
        <w:t>) conveys the higher value that correlates with the corresponding source domains</w:t>
      </w:r>
      <w:r w:rsidRPr="005006D8">
        <w:rPr>
          <w:smallCaps/>
          <w:color w:val="000000" w:themeColor="text1"/>
        </w:rPr>
        <w:t>: important is being focused, important is being in a central position, important is big, important is near</w:t>
      </w:r>
      <w:r w:rsidRPr="00DF75C8">
        <w:rPr>
          <w:color w:val="000000" w:themeColor="text1"/>
        </w:rPr>
        <w:t>, and</w:t>
      </w:r>
      <w:r>
        <w:rPr>
          <w:color w:val="000000" w:themeColor="text1"/>
        </w:rPr>
        <w:t xml:space="preserve"> </w:t>
      </w:r>
      <w:r w:rsidRPr="005006D8">
        <w:rPr>
          <w:smallCaps/>
          <w:color w:val="000000" w:themeColor="text1"/>
        </w:rPr>
        <w:t>important is being in the</w:t>
      </w:r>
      <w:r w:rsidRPr="005006D8">
        <w:rPr>
          <w:smallCaps/>
          <w:color w:val="000000" w:themeColor="text1"/>
          <w:spacing w:val="-6"/>
        </w:rPr>
        <w:t xml:space="preserve"> </w:t>
      </w:r>
      <w:r w:rsidRPr="005006D8">
        <w:rPr>
          <w:smallCaps/>
          <w:color w:val="000000" w:themeColor="text1"/>
        </w:rPr>
        <w:t>foreground.</w:t>
      </w:r>
    </w:p>
    <w:p w14:paraId="083DD5D1" w14:textId="77777777" w:rsidR="00AC01DF" w:rsidRDefault="00AC01DF" w:rsidP="00D21795">
      <w:pPr>
        <w:pStyle w:val="BodyText"/>
        <w:spacing w:line="360" w:lineRule="auto"/>
        <w:ind w:right="93"/>
        <w:jc w:val="both"/>
        <w:rPr>
          <w:smallCaps/>
          <w:color w:val="000000" w:themeColor="text1"/>
        </w:rPr>
      </w:pPr>
    </w:p>
    <w:p w14:paraId="5D4709E8" w14:textId="0C17F250" w:rsidR="00D21795" w:rsidRPr="00DF75C8" w:rsidRDefault="00D91482" w:rsidP="00D21795">
      <w:pPr>
        <w:pStyle w:val="BodyText"/>
        <w:spacing w:line="360" w:lineRule="auto"/>
        <w:ind w:right="93"/>
        <w:jc w:val="both"/>
        <w:rPr>
          <w:color w:val="000000" w:themeColor="text1"/>
        </w:rPr>
      </w:pPr>
      <w:r>
        <w:rPr>
          <w:noProof/>
          <w:color w:val="000000" w:themeColor="text1"/>
        </w:rPr>
        <w:drawing>
          <wp:inline distT="0" distB="0" distL="0" distR="0" wp14:anchorId="0DB79E5D" wp14:editId="1E118CA2">
            <wp:extent cx="2902428" cy="19207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png"/>
                    <pic:cNvPicPr/>
                  </pic:nvPicPr>
                  <pic:blipFill>
                    <a:blip r:embed="rId13">
                      <a:extLst>
                        <a:ext uri="{28A0092B-C50C-407E-A947-70E740481C1C}">
                          <a14:useLocalDpi xmlns:a14="http://schemas.microsoft.com/office/drawing/2010/main" val="0"/>
                        </a:ext>
                      </a:extLst>
                    </a:blip>
                    <a:stretch>
                      <a:fillRect/>
                    </a:stretch>
                  </pic:blipFill>
                  <pic:spPr>
                    <a:xfrm>
                      <a:off x="0" y="0"/>
                      <a:ext cx="2964742" cy="1961961"/>
                    </a:xfrm>
                    <a:prstGeom prst="rect">
                      <a:avLst/>
                    </a:prstGeom>
                  </pic:spPr>
                </pic:pic>
              </a:graphicData>
            </a:graphic>
          </wp:inline>
        </w:drawing>
      </w:r>
    </w:p>
    <w:p w14:paraId="736DA039" w14:textId="77777777" w:rsidR="00D21795" w:rsidRDefault="00D21795" w:rsidP="00D21795">
      <w:pPr>
        <w:spacing w:line="360" w:lineRule="auto"/>
        <w:jc w:val="both"/>
        <w:rPr>
          <w:rFonts w:ascii="Times New Roman" w:hAnsi="Times New Roman" w:cs="Times New Roman"/>
          <w:lang w:val="en-US"/>
        </w:rPr>
      </w:pPr>
    </w:p>
    <w:p w14:paraId="4FA89BA0" w14:textId="52947294" w:rsidR="00D21795" w:rsidRDefault="00D21795" w:rsidP="00D21795">
      <w:pPr>
        <w:spacing w:line="360" w:lineRule="auto"/>
        <w:jc w:val="both"/>
        <w:rPr>
          <w:rFonts w:ascii="Times New Roman" w:hAnsi="Times New Roman" w:cs="Times New Roman"/>
          <w:lang w:val="en-US"/>
        </w:rPr>
      </w:pPr>
      <w:r w:rsidRPr="00D21795">
        <w:rPr>
          <w:rFonts w:ascii="Times New Roman" w:hAnsi="Times New Roman" w:cs="Times New Roman"/>
          <w:b/>
          <w:lang w:val="en-US"/>
        </w:rPr>
        <w:t>Figure 3:</w:t>
      </w:r>
      <w:r>
        <w:rPr>
          <w:rFonts w:ascii="Times New Roman" w:hAnsi="Times New Roman" w:cs="Times New Roman"/>
          <w:lang w:val="en-US"/>
        </w:rPr>
        <w:t xml:space="preserve"> One-target primary metaphor cluster with 5 source domains</w:t>
      </w:r>
      <w:r w:rsidR="00A907DC" w:rsidRPr="00A907DC">
        <w:rPr>
          <w:rFonts w:ascii="Times New Roman" w:hAnsi="Times New Roman" w:cs="Times New Roman"/>
          <w:lang w:val="en-US"/>
        </w:rPr>
        <w:t xml:space="preserve"> </w:t>
      </w:r>
      <w:r w:rsidR="00A907DC">
        <w:rPr>
          <w:rFonts w:ascii="Times New Roman" w:hAnsi="Times New Roman" w:cs="Times New Roman"/>
          <w:lang w:val="en-US"/>
        </w:rPr>
        <w:t xml:space="preserve">highlighting the </w:t>
      </w:r>
      <w:r w:rsidR="00A907DC" w:rsidRPr="00E366A4">
        <w:rPr>
          <w:rFonts w:ascii="Times New Roman" w:hAnsi="Times New Roman" w:cs="Times New Roman"/>
          <w:i/>
          <w:lang w:val="en-US"/>
        </w:rPr>
        <w:t>NEW Onionburger</w:t>
      </w:r>
      <w:r w:rsidR="00A907DC">
        <w:rPr>
          <w:rFonts w:ascii="Times New Roman" w:hAnsi="Times New Roman" w:cs="Times New Roman"/>
          <w:lang w:val="en-US"/>
        </w:rPr>
        <w:t xml:space="preserve"> target domain</w:t>
      </w:r>
    </w:p>
    <w:p w14:paraId="675905F9" w14:textId="77777777" w:rsidR="00D21795" w:rsidRPr="005006D8" w:rsidRDefault="00D21795" w:rsidP="00D21795">
      <w:pPr>
        <w:pStyle w:val="BodyText"/>
        <w:spacing w:line="360" w:lineRule="auto"/>
        <w:ind w:right="93"/>
        <w:jc w:val="both"/>
        <w:rPr>
          <w:smallCaps/>
          <w:color w:val="000000" w:themeColor="text1"/>
        </w:rPr>
      </w:pPr>
    </w:p>
    <w:p w14:paraId="34AF7C82" w14:textId="77777777" w:rsidR="00D21795" w:rsidRDefault="00D21795" w:rsidP="00D21795">
      <w:pPr>
        <w:pStyle w:val="BodyText"/>
        <w:spacing w:line="360" w:lineRule="auto"/>
        <w:ind w:firstLine="720"/>
        <w:jc w:val="both"/>
        <w:rPr>
          <w:color w:val="000000" w:themeColor="text1"/>
          <w:spacing w:val="-10"/>
        </w:rPr>
      </w:pPr>
      <w:r w:rsidRPr="005006D8">
        <w:rPr>
          <w:smallCaps/>
          <w:color w:val="000000" w:themeColor="text1"/>
        </w:rPr>
        <w:t>important</w:t>
      </w:r>
      <w:r w:rsidRPr="005006D8">
        <w:rPr>
          <w:smallCaps/>
          <w:color w:val="000000" w:themeColor="text1"/>
          <w:spacing w:val="22"/>
        </w:rPr>
        <w:t xml:space="preserve"> </w:t>
      </w:r>
      <w:r w:rsidRPr="005006D8">
        <w:rPr>
          <w:smallCaps/>
          <w:color w:val="000000" w:themeColor="text1"/>
        </w:rPr>
        <w:t>is</w:t>
      </w:r>
      <w:r w:rsidRPr="005006D8">
        <w:rPr>
          <w:smallCaps/>
          <w:color w:val="000000" w:themeColor="text1"/>
          <w:spacing w:val="22"/>
        </w:rPr>
        <w:t xml:space="preserve"> </w:t>
      </w:r>
      <w:r w:rsidRPr="005006D8">
        <w:rPr>
          <w:smallCaps/>
          <w:color w:val="000000" w:themeColor="text1"/>
        </w:rPr>
        <w:t>being</w:t>
      </w:r>
      <w:r w:rsidRPr="005006D8">
        <w:rPr>
          <w:smallCaps/>
          <w:color w:val="000000" w:themeColor="text1"/>
          <w:spacing w:val="23"/>
        </w:rPr>
        <w:t xml:space="preserve"> </w:t>
      </w:r>
      <w:r w:rsidRPr="005006D8">
        <w:rPr>
          <w:smallCaps/>
          <w:color w:val="000000" w:themeColor="text1"/>
        </w:rPr>
        <w:t>focused</w:t>
      </w:r>
      <w:r w:rsidRPr="00DF75C8">
        <w:rPr>
          <w:color w:val="000000" w:themeColor="text1"/>
          <w:spacing w:val="22"/>
        </w:rPr>
        <w:t xml:space="preserve"> </w:t>
      </w:r>
      <w:r w:rsidRPr="00DF75C8">
        <w:rPr>
          <w:color w:val="000000" w:themeColor="text1"/>
        </w:rPr>
        <w:t>and</w:t>
      </w:r>
      <w:r w:rsidRPr="00DF75C8">
        <w:rPr>
          <w:color w:val="000000" w:themeColor="text1"/>
          <w:spacing w:val="23"/>
        </w:rPr>
        <w:t xml:space="preserve"> </w:t>
      </w:r>
      <w:r w:rsidRPr="005006D8">
        <w:rPr>
          <w:smallCaps/>
          <w:color w:val="000000" w:themeColor="text1"/>
        </w:rPr>
        <w:t>important</w:t>
      </w:r>
      <w:r w:rsidRPr="005006D8">
        <w:rPr>
          <w:smallCaps/>
          <w:color w:val="000000" w:themeColor="text1"/>
          <w:spacing w:val="22"/>
        </w:rPr>
        <w:t xml:space="preserve"> </w:t>
      </w:r>
      <w:r w:rsidRPr="005006D8">
        <w:rPr>
          <w:smallCaps/>
          <w:color w:val="000000" w:themeColor="text1"/>
        </w:rPr>
        <w:t>is</w:t>
      </w:r>
      <w:r w:rsidRPr="005006D8">
        <w:rPr>
          <w:smallCaps/>
          <w:color w:val="000000" w:themeColor="text1"/>
          <w:spacing w:val="22"/>
        </w:rPr>
        <w:t xml:space="preserve"> </w:t>
      </w:r>
      <w:r w:rsidRPr="005006D8">
        <w:rPr>
          <w:smallCaps/>
          <w:color w:val="000000" w:themeColor="text1"/>
        </w:rPr>
        <w:t>being</w:t>
      </w:r>
      <w:r w:rsidRPr="005006D8">
        <w:rPr>
          <w:smallCaps/>
          <w:color w:val="000000" w:themeColor="text1"/>
          <w:spacing w:val="23"/>
        </w:rPr>
        <w:t xml:space="preserve"> </w:t>
      </w:r>
      <w:r w:rsidRPr="005006D8">
        <w:rPr>
          <w:smallCaps/>
          <w:color w:val="000000" w:themeColor="text1"/>
        </w:rPr>
        <w:t>in</w:t>
      </w:r>
      <w:r w:rsidRPr="005006D8">
        <w:rPr>
          <w:smallCaps/>
          <w:color w:val="000000" w:themeColor="text1"/>
          <w:spacing w:val="22"/>
        </w:rPr>
        <w:t xml:space="preserve"> </w:t>
      </w:r>
      <w:r w:rsidRPr="005006D8">
        <w:rPr>
          <w:smallCaps/>
          <w:color w:val="000000" w:themeColor="text1"/>
        </w:rPr>
        <w:t>a</w:t>
      </w:r>
      <w:r w:rsidRPr="005006D8">
        <w:rPr>
          <w:smallCaps/>
          <w:color w:val="000000" w:themeColor="text1"/>
          <w:spacing w:val="23"/>
        </w:rPr>
        <w:t xml:space="preserve"> </w:t>
      </w:r>
      <w:r w:rsidRPr="005006D8">
        <w:rPr>
          <w:smallCaps/>
          <w:color w:val="000000" w:themeColor="text1"/>
        </w:rPr>
        <w:t>central position</w:t>
      </w:r>
      <w:r w:rsidRPr="00DF75C8">
        <w:rPr>
          <w:color w:val="000000" w:themeColor="text1"/>
          <w:spacing w:val="-4"/>
        </w:rPr>
        <w:t xml:space="preserve"> </w:t>
      </w:r>
      <w:r w:rsidRPr="00DF75C8">
        <w:rPr>
          <w:color w:val="000000" w:themeColor="text1"/>
        </w:rPr>
        <w:t>are</w:t>
      </w:r>
      <w:r w:rsidRPr="00DF75C8">
        <w:rPr>
          <w:color w:val="000000" w:themeColor="text1"/>
          <w:spacing w:val="-4"/>
        </w:rPr>
        <w:t xml:space="preserve"> </w:t>
      </w:r>
      <w:r w:rsidRPr="00DF75C8">
        <w:rPr>
          <w:color w:val="000000" w:themeColor="text1"/>
        </w:rPr>
        <w:t>highly</w:t>
      </w:r>
      <w:r w:rsidRPr="00DF75C8">
        <w:rPr>
          <w:color w:val="000000" w:themeColor="text1"/>
          <w:spacing w:val="-4"/>
        </w:rPr>
        <w:t xml:space="preserve"> </w:t>
      </w:r>
      <w:r w:rsidRPr="00DF75C8">
        <w:rPr>
          <w:color w:val="000000" w:themeColor="text1"/>
        </w:rPr>
        <w:t>productive</w:t>
      </w:r>
      <w:r w:rsidRPr="00DF75C8">
        <w:rPr>
          <w:color w:val="000000" w:themeColor="text1"/>
          <w:spacing w:val="-4"/>
        </w:rPr>
        <w:t xml:space="preserve"> </w:t>
      </w:r>
      <w:r w:rsidRPr="00DF75C8">
        <w:rPr>
          <w:color w:val="000000" w:themeColor="text1"/>
        </w:rPr>
        <w:t>primary</w:t>
      </w:r>
      <w:r w:rsidRPr="00DF75C8">
        <w:rPr>
          <w:color w:val="000000" w:themeColor="text1"/>
          <w:spacing w:val="-4"/>
        </w:rPr>
        <w:t xml:space="preserve"> </w:t>
      </w:r>
      <w:r w:rsidRPr="00DF75C8">
        <w:rPr>
          <w:color w:val="000000" w:themeColor="text1"/>
        </w:rPr>
        <w:t>metaphors</w:t>
      </w:r>
      <w:r w:rsidRPr="00DF75C8">
        <w:rPr>
          <w:color w:val="000000" w:themeColor="text1"/>
          <w:spacing w:val="-4"/>
        </w:rPr>
        <w:t xml:space="preserve"> </w:t>
      </w:r>
      <w:r w:rsidRPr="00DF75C8">
        <w:rPr>
          <w:color w:val="000000" w:themeColor="text1"/>
        </w:rPr>
        <w:t>in</w:t>
      </w:r>
      <w:r w:rsidRPr="00DF75C8">
        <w:rPr>
          <w:color w:val="000000" w:themeColor="text1"/>
          <w:spacing w:val="-4"/>
        </w:rPr>
        <w:t xml:space="preserve"> </w:t>
      </w:r>
      <w:r>
        <w:rPr>
          <w:color w:val="000000" w:themeColor="text1"/>
        </w:rPr>
        <w:t>our</w:t>
      </w:r>
      <w:r w:rsidRPr="00DF75C8">
        <w:rPr>
          <w:color w:val="000000" w:themeColor="text1"/>
          <w:spacing w:val="-4"/>
        </w:rPr>
        <w:t xml:space="preserve"> </w:t>
      </w:r>
      <w:r w:rsidRPr="00DF75C8">
        <w:rPr>
          <w:color w:val="000000" w:themeColor="text1"/>
        </w:rPr>
        <w:t>corpus. The latter finds its motivation in the fact that being in a central position allows more</w:t>
      </w:r>
      <w:r w:rsidRPr="00DF75C8">
        <w:rPr>
          <w:color w:val="000000" w:themeColor="text1"/>
          <w:spacing w:val="-9"/>
        </w:rPr>
        <w:t xml:space="preserve"> </w:t>
      </w:r>
      <w:r w:rsidRPr="00DF75C8">
        <w:rPr>
          <w:color w:val="000000" w:themeColor="text1"/>
        </w:rPr>
        <w:t>access</w:t>
      </w:r>
      <w:r w:rsidRPr="00DF75C8">
        <w:rPr>
          <w:color w:val="000000" w:themeColor="text1"/>
          <w:spacing w:val="-9"/>
        </w:rPr>
        <w:t xml:space="preserve"> </w:t>
      </w:r>
      <w:r w:rsidRPr="00DF75C8">
        <w:rPr>
          <w:color w:val="000000" w:themeColor="text1"/>
        </w:rPr>
        <w:t>to,</w:t>
      </w:r>
      <w:r w:rsidRPr="00DF75C8">
        <w:rPr>
          <w:color w:val="000000" w:themeColor="text1"/>
          <w:spacing w:val="-8"/>
        </w:rPr>
        <w:t xml:space="preserve"> </w:t>
      </w:r>
      <w:r w:rsidRPr="00DF75C8">
        <w:rPr>
          <w:color w:val="000000" w:themeColor="text1"/>
        </w:rPr>
        <w:t>control</w:t>
      </w:r>
      <w:r w:rsidRPr="00DF75C8">
        <w:rPr>
          <w:color w:val="000000" w:themeColor="text1"/>
          <w:spacing w:val="-9"/>
        </w:rPr>
        <w:t xml:space="preserve"> </w:t>
      </w:r>
      <w:r w:rsidRPr="00DF75C8">
        <w:rPr>
          <w:color w:val="000000" w:themeColor="text1"/>
        </w:rPr>
        <w:t>over</w:t>
      </w:r>
      <w:r w:rsidRPr="00DF75C8">
        <w:rPr>
          <w:color w:val="000000" w:themeColor="text1"/>
          <w:spacing w:val="-8"/>
        </w:rPr>
        <w:t xml:space="preserve"> </w:t>
      </w:r>
      <w:r w:rsidRPr="00DF75C8">
        <w:rPr>
          <w:color w:val="000000" w:themeColor="text1"/>
        </w:rPr>
        <w:t>and</w:t>
      </w:r>
      <w:r w:rsidRPr="00DF75C8">
        <w:rPr>
          <w:color w:val="000000" w:themeColor="text1"/>
          <w:spacing w:val="-9"/>
        </w:rPr>
        <w:t xml:space="preserve"> </w:t>
      </w:r>
      <w:r w:rsidRPr="00DF75C8">
        <w:rPr>
          <w:color w:val="000000" w:themeColor="text1"/>
        </w:rPr>
        <w:t>causal</w:t>
      </w:r>
      <w:r w:rsidRPr="00DF75C8">
        <w:rPr>
          <w:color w:val="000000" w:themeColor="text1"/>
          <w:spacing w:val="-8"/>
        </w:rPr>
        <w:t xml:space="preserve"> </w:t>
      </w:r>
      <w:r w:rsidRPr="00DF75C8">
        <w:rPr>
          <w:color w:val="000000" w:themeColor="text1"/>
        </w:rPr>
        <w:t>effect</w:t>
      </w:r>
      <w:r w:rsidRPr="00DF75C8">
        <w:rPr>
          <w:color w:val="000000" w:themeColor="text1"/>
          <w:spacing w:val="-9"/>
        </w:rPr>
        <w:t xml:space="preserve"> </w:t>
      </w:r>
      <w:r w:rsidRPr="00DF75C8">
        <w:rPr>
          <w:color w:val="000000" w:themeColor="text1"/>
        </w:rPr>
        <w:t>on</w:t>
      </w:r>
      <w:r w:rsidRPr="00DF75C8">
        <w:rPr>
          <w:color w:val="000000" w:themeColor="text1"/>
          <w:spacing w:val="-8"/>
        </w:rPr>
        <w:t xml:space="preserve"> </w:t>
      </w:r>
      <w:r w:rsidRPr="00DF75C8">
        <w:rPr>
          <w:color w:val="000000" w:themeColor="text1"/>
        </w:rPr>
        <w:t>surrounding</w:t>
      </w:r>
      <w:r w:rsidRPr="00DF75C8">
        <w:rPr>
          <w:color w:val="000000" w:themeColor="text1"/>
          <w:spacing w:val="-9"/>
        </w:rPr>
        <w:t xml:space="preserve"> </w:t>
      </w:r>
      <w:r w:rsidRPr="00DF75C8">
        <w:rPr>
          <w:color w:val="000000" w:themeColor="text1"/>
        </w:rPr>
        <w:t>objects.</w:t>
      </w:r>
      <w:r w:rsidRPr="00DF75C8">
        <w:rPr>
          <w:color w:val="000000" w:themeColor="text1"/>
          <w:spacing w:val="-9"/>
        </w:rPr>
        <w:t xml:space="preserve"> </w:t>
      </w:r>
      <w:r w:rsidRPr="00DF75C8">
        <w:rPr>
          <w:color w:val="000000" w:themeColor="text1"/>
        </w:rPr>
        <w:t>The</w:t>
      </w:r>
      <w:r w:rsidRPr="00DF75C8">
        <w:rPr>
          <w:color w:val="000000" w:themeColor="text1"/>
          <w:spacing w:val="-8"/>
        </w:rPr>
        <w:t xml:space="preserve"> </w:t>
      </w:r>
      <w:r w:rsidRPr="00DF75C8">
        <w:rPr>
          <w:color w:val="000000" w:themeColor="text1"/>
        </w:rPr>
        <w:t>former</w:t>
      </w:r>
      <w:r w:rsidRPr="00DF75C8">
        <w:rPr>
          <w:color w:val="000000" w:themeColor="text1"/>
          <w:spacing w:val="-9"/>
        </w:rPr>
        <w:t xml:space="preserve"> </w:t>
      </w:r>
      <w:r w:rsidRPr="00DF75C8">
        <w:rPr>
          <w:color w:val="000000" w:themeColor="text1"/>
        </w:rPr>
        <w:t>assigns a higher value to those entities that are in focus because they can be discerned and, therefore, provide a better access to information (i.e.</w:t>
      </w:r>
      <w:r>
        <w:rPr>
          <w:color w:val="000000" w:themeColor="text1"/>
        </w:rPr>
        <w:t>,</w:t>
      </w:r>
      <w:r w:rsidRPr="00DF75C8">
        <w:rPr>
          <w:color w:val="000000" w:themeColor="text1"/>
        </w:rPr>
        <w:t xml:space="preserve"> a corollary of the </w:t>
      </w:r>
      <w:r w:rsidRPr="005006D8">
        <w:rPr>
          <w:smallCaps/>
          <w:color w:val="000000" w:themeColor="text1"/>
        </w:rPr>
        <w:t>understanding is seeing</w:t>
      </w:r>
      <w:r w:rsidRPr="00DF75C8">
        <w:rPr>
          <w:color w:val="000000" w:themeColor="text1"/>
        </w:rPr>
        <w:t xml:space="preserve"> primary metaphor). As can be observed in Figure 3, the use of clear and sharp images of the hamburgers</w:t>
      </w:r>
      <w:r w:rsidRPr="00DF75C8">
        <w:rPr>
          <w:color w:val="000000" w:themeColor="text1"/>
          <w:spacing w:val="-31"/>
        </w:rPr>
        <w:t xml:space="preserve"> </w:t>
      </w:r>
      <w:r w:rsidRPr="00DF75C8">
        <w:rPr>
          <w:color w:val="000000" w:themeColor="text1"/>
        </w:rPr>
        <w:t xml:space="preserve">against the unfocused background, together with their location right in the center of the photograph, makes the product stand out from the rest of the elements in the </w:t>
      </w:r>
      <w:r>
        <w:rPr>
          <w:color w:val="000000" w:themeColor="text1"/>
        </w:rPr>
        <w:t>advertisement</w:t>
      </w:r>
      <w:r w:rsidRPr="00DF75C8">
        <w:rPr>
          <w:color w:val="000000" w:themeColor="text1"/>
        </w:rPr>
        <w:t xml:space="preserve">, and guides the viewers’ attention towards what is important and relevant in </w:t>
      </w:r>
      <w:r>
        <w:rPr>
          <w:color w:val="000000" w:themeColor="text1"/>
        </w:rPr>
        <w:t>it</w:t>
      </w:r>
      <w:r w:rsidRPr="00DF75C8">
        <w:rPr>
          <w:color w:val="000000" w:themeColor="text1"/>
        </w:rPr>
        <w:t>.</w:t>
      </w:r>
      <w:r>
        <w:rPr>
          <w:rStyle w:val="FootnoteReference"/>
          <w:color w:val="000000" w:themeColor="text1"/>
        </w:rPr>
        <w:footnoteReference w:id="8"/>
      </w:r>
      <w:r w:rsidRPr="00DF75C8">
        <w:rPr>
          <w:color w:val="000000" w:themeColor="text1"/>
        </w:rPr>
        <w:t xml:space="preserve"> In addition, one of the three burgers in the </w:t>
      </w:r>
      <w:r>
        <w:rPr>
          <w:color w:val="000000" w:themeColor="text1"/>
        </w:rPr>
        <w:t>advertisement</w:t>
      </w:r>
      <w:r w:rsidRPr="00DF75C8">
        <w:rPr>
          <w:color w:val="000000" w:themeColor="text1"/>
        </w:rPr>
        <w:t xml:space="preserve"> (i.e.</w:t>
      </w:r>
      <w:r>
        <w:rPr>
          <w:color w:val="000000" w:themeColor="text1"/>
        </w:rPr>
        <w:t>,</w:t>
      </w:r>
      <w:r w:rsidRPr="00DF75C8">
        <w:rPr>
          <w:color w:val="000000" w:themeColor="text1"/>
        </w:rPr>
        <w:t xml:space="preserve"> the New Onionburger) is presented as ostensively bigger in size and closer to the front than the others. This hamburger is thus </w:t>
      </w:r>
      <w:r w:rsidRPr="00DF75C8">
        <w:rPr>
          <w:color w:val="000000" w:themeColor="text1"/>
        </w:rPr>
        <w:lastRenderedPageBreak/>
        <w:t xml:space="preserve">perceived as being somehow more relevant than the rest through the activation of three additional visual primary metaphors: </w:t>
      </w:r>
      <w:r w:rsidRPr="005006D8">
        <w:rPr>
          <w:smallCaps/>
          <w:color w:val="000000" w:themeColor="text1"/>
        </w:rPr>
        <w:t>important is big</w:t>
      </w:r>
      <w:r w:rsidRPr="00DF75C8">
        <w:rPr>
          <w:color w:val="000000" w:themeColor="text1"/>
        </w:rPr>
        <w:t xml:space="preserve"> (which correlates the size of objects with their value), </w:t>
      </w:r>
      <w:r w:rsidRPr="005006D8">
        <w:rPr>
          <w:smallCaps/>
          <w:color w:val="000000" w:themeColor="text1"/>
        </w:rPr>
        <w:t>important</w:t>
      </w:r>
      <w:r w:rsidRPr="005006D8">
        <w:rPr>
          <w:smallCaps/>
          <w:color w:val="000000" w:themeColor="text1"/>
          <w:spacing w:val="-16"/>
        </w:rPr>
        <w:t xml:space="preserve"> </w:t>
      </w:r>
      <w:r w:rsidRPr="005006D8">
        <w:rPr>
          <w:smallCaps/>
          <w:color w:val="000000" w:themeColor="text1"/>
        </w:rPr>
        <w:t>is</w:t>
      </w:r>
      <w:r w:rsidRPr="005006D8">
        <w:rPr>
          <w:smallCaps/>
          <w:color w:val="000000" w:themeColor="text1"/>
          <w:spacing w:val="-16"/>
        </w:rPr>
        <w:t xml:space="preserve"> </w:t>
      </w:r>
      <w:r w:rsidRPr="005006D8">
        <w:rPr>
          <w:smallCaps/>
          <w:color w:val="000000" w:themeColor="text1"/>
        </w:rPr>
        <w:t>being</w:t>
      </w:r>
      <w:r w:rsidRPr="005006D8">
        <w:rPr>
          <w:smallCaps/>
          <w:color w:val="000000" w:themeColor="text1"/>
          <w:spacing w:val="-15"/>
        </w:rPr>
        <w:t xml:space="preserve"> </w:t>
      </w:r>
      <w:r w:rsidRPr="005006D8">
        <w:rPr>
          <w:smallCaps/>
          <w:color w:val="000000" w:themeColor="text1"/>
        </w:rPr>
        <w:t>in</w:t>
      </w:r>
      <w:r w:rsidRPr="005006D8">
        <w:rPr>
          <w:smallCaps/>
          <w:color w:val="000000" w:themeColor="text1"/>
          <w:spacing w:val="-16"/>
        </w:rPr>
        <w:t xml:space="preserve"> </w:t>
      </w:r>
      <w:r w:rsidRPr="005006D8">
        <w:rPr>
          <w:smallCaps/>
          <w:color w:val="000000" w:themeColor="text1"/>
        </w:rPr>
        <w:t>the</w:t>
      </w:r>
      <w:r w:rsidRPr="005006D8">
        <w:rPr>
          <w:smallCaps/>
          <w:color w:val="000000" w:themeColor="text1"/>
          <w:spacing w:val="-15"/>
        </w:rPr>
        <w:t xml:space="preserve"> </w:t>
      </w:r>
      <w:r w:rsidRPr="005006D8">
        <w:rPr>
          <w:smallCaps/>
          <w:color w:val="000000" w:themeColor="text1"/>
        </w:rPr>
        <w:t>foreground</w:t>
      </w:r>
      <w:r w:rsidRPr="00DF75C8">
        <w:rPr>
          <w:color w:val="000000" w:themeColor="text1"/>
          <w:spacing w:val="-17"/>
        </w:rPr>
        <w:t xml:space="preserve"> </w:t>
      </w:r>
      <w:r w:rsidRPr="00DF75C8">
        <w:rPr>
          <w:color w:val="000000" w:themeColor="text1"/>
        </w:rPr>
        <w:t>and</w:t>
      </w:r>
      <w:r w:rsidRPr="00DF75C8">
        <w:rPr>
          <w:color w:val="000000" w:themeColor="text1"/>
          <w:spacing w:val="-16"/>
        </w:rPr>
        <w:t xml:space="preserve"> </w:t>
      </w:r>
      <w:r w:rsidRPr="005006D8">
        <w:rPr>
          <w:smallCaps/>
          <w:color w:val="000000" w:themeColor="text1"/>
        </w:rPr>
        <w:t>important</w:t>
      </w:r>
      <w:r w:rsidRPr="005006D8">
        <w:rPr>
          <w:smallCaps/>
          <w:color w:val="000000" w:themeColor="text1"/>
          <w:spacing w:val="-15"/>
        </w:rPr>
        <w:t xml:space="preserve"> </w:t>
      </w:r>
      <w:r w:rsidRPr="005006D8">
        <w:rPr>
          <w:smallCaps/>
          <w:color w:val="000000" w:themeColor="text1"/>
        </w:rPr>
        <w:t>is</w:t>
      </w:r>
      <w:r w:rsidRPr="005006D8">
        <w:rPr>
          <w:smallCaps/>
          <w:color w:val="000000" w:themeColor="text1"/>
          <w:spacing w:val="-16"/>
        </w:rPr>
        <w:t xml:space="preserve"> </w:t>
      </w:r>
      <w:r w:rsidRPr="005006D8">
        <w:rPr>
          <w:smallCaps/>
          <w:color w:val="000000" w:themeColor="text1"/>
        </w:rPr>
        <w:t>being</w:t>
      </w:r>
      <w:r w:rsidRPr="005006D8">
        <w:rPr>
          <w:smallCaps/>
          <w:color w:val="000000" w:themeColor="text1"/>
          <w:spacing w:val="-15"/>
        </w:rPr>
        <w:t xml:space="preserve"> </w:t>
      </w:r>
      <w:r w:rsidRPr="005006D8">
        <w:rPr>
          <w:smallCaps/>
          <w:color w:val="000000" w:themeColor="text1"/>
        </w:rPr>
        <w:t>near</w:t>
      </w:r>
      <w:r w:rsidRPr="00DF75C8">
        <w:rPr>
          <w:color w:val="000000" w:themeColor="text1"/>
        </w:rPr>
        <w:t xml:space="preserve"> (which</w:t>
      </w:r>
      <w:r w:rsidRPr="00DF75C8">
        <w:rPr>
          <w:color w:val="000000" w:themeColor="text1"/>
          <w:spacing w:val="-7"/>
        </w:rPr>
        <w:t xml:space="preserve"> </w:t>
      </w:r>
      <w:r w:rsidRPr="00DF75C8">
        <w:rPr>
          <w:color w:val="000000" w:themeColor="text1"/>
        </w:rPr>
        <w:t>correlate</w:t>
      </w:r>
      <w:r w:rsidRPr="00DF75C8">
        <w:rPr>
          <w:color w:val="000000" w:themeColor="text1"/>
          <w:spacing w:val="-6"/>
        </w:rPr>
        <w:t xml:space="preserve"> </w:t>
      </w:r>
      <w:r w:rsidRPr="00DF75C8">
        <w:rPr>
          <w:color w:val="000000" w:themeColor="text1"/>
        </w:rPr>
        <w:t>visual</w:t>
      </w:r>
      <w:r w:rsidRPr="00DF75C8">
        <w:rPr>
          <w:color w:val="000000" w:themeColor="text1"/>
          <w:spacing w:val="-6"/>
        </w:rPr>
        <w:t xml:space="preserve"> </w:t>
      </w:r>
      <w:r w:rsidRPr="00DF75C8">
        <w:rPr>
          <w:color w:val="000000" w:themeColor="text1"/>
        </w:rPr>
        <w:t>perception</w:t>
      </w:r>
      <w:r w:rsidRPr="00DF75C8">
        <w:rPr>
          <w:color w:val="000000" w:themeColor="text1"/>
          <w:spacing w:val="-7"/>
        </w:rPr>
        <w:t xml:space="preserve"> </w:t>
      </w:r>
      <w:r w:rsidRPr="00DF75C8">
        <w:rPr>
          <w:color w:val="000000" w:themeColor="text1"/>
        </w:rPr>
        <w:t>with</w:t>
      </w:r>
      <w:r w:rsidRPr="00DF75C8">
        <w:rPr>
          <w:color w:val="000000" w:themeColor="text1"/>
          <w:spacing w:val="-6"/>
        </w:rPr>
        <w:t xml:space="preserve"> </w:t>
      </w:r>
      <w:r w:rsidRPr="00DF75C8">
        <w:rPr>
          <w:color w:val="000000" w:themeColor="text1"/>
        </w:rPr>
        <w:t>conscious</w:t>
      </w:r>
      <w:r w:rsidRPr="00DF75C8">
        <w:rPr>
          <w:color w:val="000000" w:themeColor="text1"/>
          <w:spacing w:val="-6"/>
        </w:rPr>
        <w:t xml:space="preserve"> </w:t>
      </w:r>
      <w:r w:rsidRPr="00DF75C8">
        <w:rPr>
          <w:color w:val="000000" w:themeColor="text1"/>
        </w:rPr>
        <w:t>awareness</w:t>
      </w:r>
      <w:r w:rsidRPr="00DF75C8">
        <w:rPr>
          <w:color w:val="000000" w:themeColor="text1"/>
          <w:spacing w:val="-7"/>
        </w:rPr>
        <w:t xml:space="preserve"> </w:t>
      </w:r>
      <w:r w:rsidRPr="00DF75C8">
        <w:rPr>
          <w:color w:val="000000" w:themeColor="text1"/>
        </w:rPr>
        <w:t>of</w:t>
      </w:r>
      <w:r w:rsidRPr="00DF75C8">
        <w:rPr>
          <w:color w:val="000000" w:themeColor="text1"/>
          <w:spacing w:val="-6"/>
        </w:rPr>
        <w:t xml:space="preserve"> </w:t>
      </w:r>
      <w:r w:rsidRPr="00DF75C8">
        <w:rPr>
          <w:color w:val="000000" w:themeColor="text1"/>
        </w:rPr>
        <w:t>information</w:t>
      </w:r>
      <w:r w:rsidRPr="00DF75C8">
        <w:rPr>
          <w:color w:val="000000" w:themeColor="text1"/>
          <w:spacing w:val="-6"/>
        </w:rPr>
        <w:t xml:space="preserve"> </w:t>
      </w:r>
      <w:r w:rsidRPr="00DF75C8">
        <w:rPr>
          <w:color w:val="000000" w:themeColor="text1"/>
        </w:rPr>
        <w:t>–objects</w:t>
      </w:r>
      <w:r w:rsidRPr="00DF75C8">
        <w:rPr>
          <w:color w:val="000000" w:themeColor="text1"/>
          <w:spacing w:val="-6"/>
        </w:rPr>
        <w:t xml:space="preserve"> </w:t>
      </w:r>
      <w:r w:rsidRPr="00DF75C8">
        <w:rPr>
          <w:color w:val="000000" w:themeColor="text1"/>
        </w:rPr>
        <w:t>that are in the front and closer to the viewer are more visible and, therefore, more relevant). In</w:t>
      </w:r>
      <w:r w:rsidRPr="00DF75C8">
        <w:rPr>
          <w:color w:val="000000" w:themeColor="text1"/>
          <w:spacing w:val="-12"/>
        </w:rPr>
        <w:t xml:space="preserve"> </w:t>
      </w:r>
      <w:r w:rsidRPr="00DF75C8">
        <w:rPr>
          <w:color w:val="000000" w:themeColor="text1"/>
        </w:rPr>
        <w:t>this</w:t>
      </w:r>
      <w:r w:rsidRPr="00DF75C8">
        <w:rPr>
          <w:color w:val="000000" w:themeColor="text1"/>
          <w:spacing w:val="-11"/>
        </w:rPr>
        <w:t xml:space="preserve"> </w:t>
      </w:r>
      <w:r w:rsidRPr="00DF75C8">
        <w:rPr>
          <w:color w:val="000000" w:themeColor="text1"/>
        </w:rPr>
        <w:t>way,</w:t>
      </w:r>
      <w:r w:rsidRPr="00DF75C8">
        <w:rPr>
          <w:color w:val="000000" w:themeColor="text1"/>
          <w:spacing w:val="-11"/>
        </w:rPr>
        <w:t xml:space="preserve"> </w:t>
      </w:r>
      <w:r w:rsidRPr="00DF75C8">
        <w:rPr>
          <w:color w:val="000000" w:themeColor="text1"/>
        </w:rPr>
        <w:t>the</w:t>
      </w:r>
      <w:r w:rsidRPr="00DF75C8">
        <w:rPr>
          <w:color w:val="000000" w:themeColor="text1"/>
          <w:spacing w:val="-12"/>
        </w:rPr>
        <w:t xml:space="preserve"> </w:t>
      </w:r>
      <w:r w:rsidRPr="00DF75C8">
        <w:rPr>
          <w:color w:val="000000" w:themeColor="text1"/>
        </w:rPr>
        <w:t>Onionburger</w:t>
      </w:r>
      <w:r w:rsidRPr="00DF75C8">
        <w:rPr>
          <w:color w:val="000000" w:themeColor="text1"/>
          <w:spacing w:val="-11"/>
        </w:rPr>
        <w:t xml:space="preserve"> </w:t>
      </w:r>
      <w:r w:rsidRPr="00DF75C8">
        <w:rPr>
          <w:color w:val="000000" w:themeColor="text1"/>
        </w:rPr>
        <w:t>is</w:t>
      </w:r>
      <w:r w:rsidRPr="00DF75C8">
        <w:rPr>
          <w:color w:val="000000" w:themeColor="text1"/>
          <w:spacing w:val="-11"/>
        </w:rPr>
        <w:t xml:space="preserve"> </w:t>
      </w:r>
      <w:r w:rsidRPr="00DF75C8">
        <w:rPr>
          <w:color w:val="000000" w:themeColor="text1"/>
        </w:rPr>
        <w:t>presented</w:t>
      </w:r>
      <w:r w:rsidRPr="00DF75C8">
        <w:rPr>
          <w:color w:val="000000" w:themeColor="text1"/>
          <w:spacing w:val="-12"/>
        </w:rPr>
        <w:t xml:space="preserve"> </w:t>
      </w:r>
      <w:r w:rsidRPr="00DF75C8">
        <w:rPr>
          <w:color w:val="000000" w:themeColor="text1"/>
        </w:rPr>
        <w:t>as</w:t>
      </w:r>
      <w:r w:rsidRPr="00DF75C8">
        <w:rPr>
          <w:color w:val="000000" w:themeColor="text1"/>
          <w:spacing w:val="-11"/>
        </w:rPr>
        <w:t xml:space="preserve"> </w:t>
      </w:r>
      <w:r w:rsidRPr="00DF75C8">
        <w:rPr>
          <w:color w:val="000000" w:themeColor="text1"/>
        </w:rPr>
        <w:t>having</w:t>
      </w:r>
      <w:r w:rsidRPr="00DF75C8">
        <w:rPr>
          <w:color w:val="000000" w:themeColor="text1"/>
          <w:spacing w:val="-11"/>
        </w:rPr>
        <w:t xml:space="preserve"> </w:t>
      </w:r>
      <w:r w:rsidRPr="00DF75C8">
        <w:rPr>
          <w:color w:val="000000" w:themeColor="text1"/>
        </w:rPr>
        <w:t>a</w:t>
      </w:r>
      <w:r w:rsidRPr="00DF75C8">
        <w:rPr>
          <w:color w:val="000000" w:themeColor="text1"/>
          <w:spacing w:val="-12"/>
        </w:rPr>
        <w:t xml:space="preserve"> </w:t>
      </w:r>
      <w:r w:rsidRPr="00DF75C8">
        <w:rPr>
          <w:color w:val="000000" w:themeColor="text1"/>
        </w:rPr>
        <w:t>special</w:t>
      </w:r>
      <w:r w:rsidRPr="00DF75C8">
        <w:rPr>
          <w:color w:val="000000" w:themeColor="text1"/>
          <w:spacing w:val="-11"/>
        </w:rPr>
        <w:t xml:space="preserve"> </w:t>
      </w:r>
      <w:r w:rsidRPr="00DF75C8">
        <w:rPr>
          <w:color w:val="000000" w:themeColor="text1"/>
        </w:rPr>
        <w:t>status,</w:t>
      </w:r>
      <w:r w:rsidRPr="00DF75C8">
        <w:rPr>
          <w:color w:val="000000" w:themeColor="text1"/>
          <w:spacing w:val="-11"/>
        </w:rPr>
        <w:t xml:space="preserve"> </w:t>
      </w:r>
      <w:r w:rsidRPr="00DF75C8">
        <w:rPr>
          <w:color w:val="000000" w:themeColor="text1"/>
        </w:rPr>
        <w:t>whose</w:t>
      </w:r>
      <w:r w:rsidRPr="00DF75C8">
        <w:rPr>
          <w:color w:val="000000" w:themeColor="text1"/>
          <w:spacing w:val="-11"/>
        </w:rPr>
        <w:t xml:space="preserve"> </w:t>
      </w:r>
      <w:r w:rsidRPr="00DF75C8">
        <w:rPr>
          <w:color w:val="000000" w:themeColor="text1"/>
        </w:rPr>
        <w:t>specific</w:t>
      </w:r>
      <w:r w:rsidRPr="00DF75C8">
        <w:rPr>
          <w:color w:val="000000" w:themeColor="text1"/>
          <w:spacing w:val="-12"/>
        </w:rPr>
        <w:t xml:space="preserve"> </w:t>
      </w:r>
      <w:r w:rsidRPr="00DF75C8">
        <w:rPr>
          <w:color w:val="000000" w:themeColor="text1"/>
        </w:rPr>
        <w:t>nature is</w:t>
      </w:r>
      <w:r w:rsidRPr="00DF75C8">
        <w:rPr>
          <w:color w:val="000000" w:themeColor="text1"/>
          <w:spacing w:val="-11"/>
        </w:rPr>
        <w:t xml:space="preserve"> </w:t>
      </w:r>
      <w:r w:rsidRPr="00DF75C8">
        <w:rPr>
          <w:color w:val="000000" w:themeColor="text1"/>
        </w:rPr>
        <w:t>verbally</w:t>
      </w:r>
      <w:r w:rsidRPr="00DF75C8">
        <w:rPr>
          <w:color w:val="000000" w:themeColor="text1"/>
          <w:spacing w:val="-10"/>
        </w:rPr>
        <w:t xml:space="preserve"> </w:t>
      </w:r>
      <w:r w:rsidRPr="00DF75C8">
        <w:rPr>
          <w:color w:val="000000" w:themeColor="text1"/>
        </w:rPr>
        <w:t>communicated</w:t>
      </w:r>
      <w:r w:rsidRPr="00DF75C8">
        <w:rPr>
          <w:color w:val="000000" w:themeColor="text1"/>
          <w:spacing w:val="-10"/>
        </w:rPr>
        <w:t xml:space="preserve"> </w:t>
      </w:r>
      <w:r w:rsidRPr="00DF75C8">
        <w:rPr>
          <w:color w:val="000000" w:themeColor="text1"/>
        </w:rPr>
        <w:t>by</w:t>
      </w:r>
      <w:r w:rsidRPr="00DF75C8">
        <w:rPr>
          <w:color w:val="000000" w:themeColor="text1"/>
          <w:spacing w:val="-10"/>
        </w:rPr>
        <w:t xml:space="preserve"> </w:t>
      </w:r>
      <w:r w:rsidRPr="00DF75C8">
        <w:rPr>
          <w:color w:val="000000" w:themeColor="text1"/>
        </w:rPr>
        <w:t>the</w:t>
      </w:r>
      <w:r w:rsidRPr="00DF75C8">
        <w:rPr>
          <w:color w:val="000000" w:themeColor="text1"/>
          <w:spacing w:val="-11"/>
        </w:rPr>
        <w:t xml:space="preserve"> </w:t>
      </w:r>
      <w:r w:rsidRPr="00DF75C8">
        <w:rPr>
          <w:color w:val="000000" w:themeColor="text1"/>
        </w:rPr>
        <w:t>label</w:t>
      </w:r>
      <w:r w:rsidRPr="00DF75C8">
        <w:rPr>
          <w:color w:val="000000" w:themeColor="text1"/>
          <w:spacing w:val="-10"/>
        </w:rPr>
        <w:t xml:space="preserve"> </w:t>
      </w:r>
      <w:r w:rsidRPr="00DF75C8">
        <w:rPr>
          <w:color w:val="000000" w:themeColor="text1"/>
        </w:rPr>
        <w:t>‘New’.</w:t>
      </w:r>
      <w:r w:rsidRPr="00DF75C8">
        <w:rPr>
          <w:color w:val="000000" w:themeColor="text1"/>
          <w:spacing w:val="-10"/>
        </w:rPr>
        <w:t xml:space="preserve"> </w:t>
      </w:r>
    </w:p>
    <w:p w14:paraId="40B75173" w14:textId="61847A16" w:rsidR="00A55561" w:rsidRDefault="00D21795" w:rsidP="00292C53">
      <w:pPr>
        <w:pStyle w:val="BodyText"/>
        <w:spacing w:line="360" w:lineRule="auto"/>
        <w:ind w:firstLine="720"/>
        <w:jc w:val="both"/>
        <w:rPr>
          <w:color w:val="000000" w:themeColor="text1"/>
        </w:rPr>
      </w:pPr>
      <w:r w:rsidRPr="00D21795">
        <w:rPr>
          <w:color w:val="000000" w:themeColor="text1"/>
        </w:rPr>
        <w:t>The</w:t>
      </w:r>
      <w:r w:rsidRPr="00D21795">
        <w:rPr>
          <w:color w:val="000000" w:themeColor="text1"/>
          <w:spacing w:val="-10"/>
        </w:rPr>
        <w:t xml:space="preserve"> </w:t>
      </w:r>
      <w:r w:rsidRPr="00D21795">
        <w:rPr>
          <w:color w:val="000000" w:themeColor="text1"/>
        </w:rPr>
        <w:t>novelty</w:t>
      </w:r>
      <w:r w:rsidRPr="00D21795">
        <w:rPr>
          <w:color w:val="000000" w:themeColor="text1"/>
          <w:spacing w:val="-11"/>
        </w:rPr>
        <w:t xml:space="preserve"> </w:t>
      </w:r>
      <w:r w:rsidRPr="00D21795">
        <w:rPr>
          <w:color w:val="000000" w:themeColor="text1"/>
        </w:rPr>
        <w:t>of</w:t>
      </w:r>
      <w:r w:rsidRPr="00D21795">
        <w:rPr>
          <w:color w:val="000000" w:themeColor="text1"/>
          <w:spacing w:val="-10"/>
        </w:rPr>
        <w:t xml:space="preserve"> </w:t>
      </w:r>
      <w:r w:rsidRPr="00D21795">
        <w:rPr>
          <w:color w:val="000000" w:themeColor="text1"/>
        </w:rPr>
        <w:t>the</w:t>
      </w:r>
      <w:r w:rsidRPr="00D21795">
        <w:rPr>
          <w:color w:val="000000" w:themeColor="text1"/>
          <w:spacing w:val="-9"/>
        </w:rPr>
        <w:t xml:space="preserve"> </w:t>
      </w:r>
      <w:r w:rsidRPr="00D21795">
        <w:rPr>
          <w:color w:val="000000" w:themeColor="text1"/>
        </w:rPr>
        <w:t>Onionburger</w:t>
      </w:r>
      <w:r w:rsidRPr="00D21795">
        <w:rPr>
          <w:color w:val="000000" w:themeColor="text1"/>
          <w:spacing w:val="-11"/>
        </w:rPr>
        <w:t xml:space="preserve"> </w:t>
      </w:r>
      <w:r w:rsidRPr="00D21795">
        <w:rPr>
          <w:color w:val="000000" w:themeColor="text1"/>
        </w:rPr>
        <w:t>could</w:t>
      </w:r>
      <w:r w:rsidRPr="00D21795">
        <w:rPr>
          <w:color w:val="000000" w:themeColor="text1"/>
          <w:spacing w:val="-10"/>
        </w:rPr>
        <w:t xml:space="preserve"> </w:t>
      </w:r>
      <w:r w:rsidRPr="00D21795">
        <w:rPr>
          <w:color w:val="000000" w:themeColor="text1"/>
        </w:rPr>
        <w:t>have been</w:t>
      </w:r>
      <w:r w:rsidRPr="00D21795">
        <w:rPr>
          <w:color w:val="000000" w:themeColor="text1"/>
          <w:spacing w:val="-16"/>
        </w:rPr>
        <w:t xml:space="preserve"> </w:t>
      </w:r>
      <w:r w:rsidRPr="00D21795">
        <w:rPr>
          <w:color w:val="000000" w:themeColor="text1"/>
        </w:rPr>
        <w:t>conveyed</w:t>
      </w:r>
      <w:r w:rsidRPr="00D21795">
        <w:rPr>
          <w:color w:val="000000" w:themeColor="text1"/>
          <w:spacing w:val="-15"/>
        </w:rPr>
        <w:t xml:space="preserve"> </w:t>
      </w:r>
      <w:r w:rsidRPr="00D21795">
        <w:rPr>
          <w:color w:val="000000" w:themeColor="text1"/>
        </w:rPr>
        <w:t>by a combination of the</w:t>
      </w:r>
      <w:r w:rsidR="00A55561">
        <w:rPr>
          <w:color w:val="000000" w:themeColor="text1"/>
        </w:rPr>
        <w:t xml:space="preserve"> </w:t>
      </w:r>
      <w:r w:rsidR="00A55561" w:rsidRPr="00DF75C8">
        <w:rPr>
          <w:color w:val="000000" w:themeColor="text1"/>
        </w:rPr>
        <w:t>verbal input (i.e.</w:t>
      </w:r>
      <w:r w:rsidR="00A55561">
        <w:rPr>
          <w:color w:val="000000" w:themeColor="text1"/>
        </w:rPr>
        <w:t>,</w:t>
      </w:r>
      <w:r w:rsidR="00A55561" w:rsidRPr="00DF75C8">
        <w:rPr>
          <w:color w:val="000000" w:themeColor="text1"/>
        </w:rPr>
        <w:t xml:space="preserve"> label ‘New’) and just four additional primary metaphors (i.e.</w:t>
      </w:r>
      <w:r w:rsidR="00A55561">
        <w:rPr>
          <w:color w:val="000000" w:themeColor="text1"/>
        </w:rPr>
        <w:t>,</w:t>
      </w:r>
      <w:r w:rsidR="00A55561" w:rsidRPr="00DF75C8">
        <w:rPr>
          <w:color w:val="000000" w:themeColor="text1"/>
        </w:rPr>
        <w:t xml:space="preserve"> </w:t>
      </w:r>
      <w:r w:rsidR="00A55561" w:rsidRPr="00126745">
        <w:rPr>
          <w:smallCaps/>
          <w:color w:val="000000" w:themeColor="text1"/>
        </w:rPr>
        <w:t>important is being focused, important is being in</w:t>
      </w:r>
      <w:r w:rsidR="00A55561" w:rsidRPr="00126745">
        <w:rPr>
          <w:smallCaps/>
          <w:color w:val="000000" w:themeColor="text1"/>
          <w:spacing w:val="43"/>
        </w:rPr>
        <w:t xml:space="preserve"> </w:t>
      </w:r>
      <w:r w:rsidR="00A55561" w:rsidRPr="00126745">
        <w:rPr>
          <w:smallCaps/>
          <w:color w:val="000000" w:themeColor="text1"/>
        </w:rPr>
        <w:t>central</w:t>
      </w:r>
      <w:r w:rsidR="00A55561" w:rsidRPr="00126745">
        <w:rPr>
          <w:smallCaps/>
          <w:color w:val="000000" w:themeColor="text1"/>
          <w:spacing w:val="43"/>
        </w:rPr>
        <w:t xml:space="preserve"> </w:t>
      </w:r>
      <w:r w:rsidR="00A55561" w:rsidRPr="00126745">
        <w:rPr>
          <w:smallCaps/>
          <w:color w:val="000000" w:themeColor="text1"/>
        </w:rPr>
        <w:t>position,</w:t>
      </w:r>
      <w:r w:rsidR="00A55561" w:rsidRPr="00126745">
        <w:rPr>
          <w:smallCaps/>
          <w:color w:val="000000" w:themeColor="text1"/>
          <w:spacing w:val="44"/>
        </w:rPr>
        <w:t xml:space="preserve"> </w:t>
      </w:r>
      <w:r w:rsidR="00A55561" w:rsidRPr="00126745">
        <w:rPr>
          <w:smallCaps/>
          <w:color w:val="000000" w:themeColor="text1"/>
        </w:rPr>
        <w:t>important</w:t>
      </w:r>
      <w:r w:rsidR="00A55561" w:rsidRPr="00126745">
        <w:rPr>
          <w:smallCaps/>
          <w:color w:val="000000" w:themeColor="text1"/>
          <w:spacing w:val="43"/>
        </w:rPr>
        <w:t xml:space="preserve"> </w:t>
      </w:r>
      <w:r w:rsidR="00A55561" w:rsidRPr="00126745">
        <w:rPr>
          <w:smallCaps/>
          <w:color w:val="000000" w:themeColor="text1"/>
        </w:rPr>
        <w:t>is</w:t>
      </w:r>
      <w:r w:rsidR="00A55561" w:rsidRPr="00126745">
        <w:rPr>
          <w:smallCaps/>
          <w:color w:val="000000" w:themeColor="text1"/>
          <w:spacing w:val="43"/>
        </w:rPr>
        <w:t xml:space="preserve"> </w:t>
      </w:r>
      <w:r w:rsidR="00A55561" w:rsidRPr="00126745">
        <w:rPr>
          <w:smallCaps/>
          <w:color w:val="000000" w:themeColor="text1"/>
        </w:rPr>
        <w:t>being</w:t>
      </w:r>
      <w:r w:rsidR="00A55561" w:rsidRPr="00126745">
        <w:rPr>
          <w:smallCaps/>
          <w:color w:val="000000" w:themeColor="text1"/>
          <w:spacing w:val="44"/>
        </w:rPr>
        <w:t xml:space="preserve"> </w:t>
      </w:r>
      <w:r w:rsidR="00A55561" w:rsidRPr="00126745">
        <w:rPr>
          <w:smallCaps/>
          <w:color w:val="000000" w:themeColor="text1"/>
        </w:rPr>
        <w:t>in</w:t>
      </w:r>
      <w:r w:rsidR="00A55561" w:rsidRPr="00126745">
        <w:rPr>
          <w:smallCaps/>
          <w:color w:val="000000" w:themeColor="text1"/>
          <w:spacing w:val="43"/>
        </w:rPr>
        <w:t xml:space="preserve"> </w:t>
      </w:r>
      <w:r w:rsidR="00A55561" w:rsidRPr="00126745">
        <w:rPr>
          <w:smallCaps/>
          <w:color w:val="000000" w:themeColor="text1"/>
        </w:rPr>
        <w:t>the</w:t>
      </w:r>
      <w:r w:rsidR="00A55561" w:rsidRPr="00126745">
        <w:rPr>
          <w:smallCaps/>
          <w:color w:val="000000" w:themeColor="text1"/>
          <w:spacing w:val="43"/>
        </w:rPr>
        <w:t xml:space="preserve"> </w:t>
      </w:r>
      <w:r w:rsidR="00A55561" w:rsidRPr="00126745">
        <w:rPr>
          <w:smallCaps/>
          <w:color w:val="000000" w:themeColor="text1"/>
        </w:rPr>
        <w:t>foreground</w:t>
      </w:r>
      <w:r w:rsidR="00A55561" w:rsidRPr="00DF75C8">
        <w:rPr>
          <w:color w:val="000000" w:themeColor="text1"/>
          <w:spacing w:val="44"/>
        </w:rPr>
        <w:t xml:space="preserve"> </w:t>
      </w:r>
      <w:r w:rsidR="00A55561" w:rsidRPr="00DF75C8">
        <w:rPr>
          <w:color w:val="000000" w:themeColor="text1"/>
        </w:rPr>
        <w:t xml:space="preserve">and </w:t>
      </w:r>
      <w:r w:rsidR="00A55561" w:rsidRPr="00126745">
        <w:rPr>
          <w:smallCaps/>
          <w:color w:val="000000" w:themeColor="text1"/>
        </w:rPr>
        <w:t>important is being near</w:t>
      </w:r>
      <w:r w:rsidR="00A55561" w:rsidRPr="00DF75C8">
        <w:rPr>
          <w:color w:val="000000" w:themeColor="text1"/>
        </w:rPr>
        <w:t>), as in Figure 4, in which the size of the burger has not been</w:t>
      </w:r>
      <w:r w:rsidR="00A55561" w:rsidRPr="00DF75C8">
        <w:rPr>
          <w:color w:val="000000" w:themeColor="text1"/>
          <w:spacing w:val="-11"/>
        </w:rPr>
        <w:t xml:space="preserve"> </w:t>
      </w:r>
      <w:r w:rsidR="00A55561" w:rsidRPr="00DF75C8">
        <w:rPr>
          <w:color w:val="000000" w:themeColor="text1"/>
        </w:rPr>
        <w:t>manipulated.</w:t>
      </w:r>
      <w:r w:rsidR="00A55561" w:rsidRPr="00DF75C8">
        <w:rPr>
          <w:color w:val="000000" w:themeColor="text1"/>
          <w:spacing w:val="-15"/>
        </w:rPr>
        <w:t xml:space="preserve"> Or </w:t>
      </w:r>
      <w:r w:rsidR="00A55561" w:rsidRPr="00DF75C8">
        <w:rPr>
          <w:color w:val="000000" w:themeColor="text1"/>
        </w:rPr>
        <w:t>mainly</w:t>
      </w:r>
      <w:r w:rsidR="00A55561" w:rsidRPr="00DF75C8">
        <w:rPr>
          <w:color w:val="000000" w:themeColor="text1"/>
          <w:spacing w:val="-15"/>
        </w:rPr>
        <w:t xml:space="preserve"> </w:t>
      </w:r>
      <w:r w:rsidR="00A55561" w:rsidRPr="00DF75C8">
        <w:rPr>
          <w:color w:val="000000" w:themeColor="text1"/>
        </w:rPr>
        <w:t>through</w:t>
      </w:r>
      <w:r w:rsidR="00A55561" w:rsidRPr="00DF75C8">
        <w:rPr>
          <w:color w:val="000000" w:themeColor="text1"/>
          <w:spacing w:val="-15"/>
        </w:rPr>
        <w:t xml:space="preserve"> </w:t>
      </w:r>
      <w:r w:rsidR="00A55561" w:rsidRPr="00DF75C8">
        <w:rPr>
          <w:color w:val="000000" w:themeColor="text1"/>
        </w:rPr>
        <w:t>linguistic</w:t>
      </w:r>
      <w:r w:rsidR="00A55561" w:rsidRPr="00DF75C8">
        <w:rPr>
          <w:color w:val="000000" w:themeColor="text1"/>
          <w:spacing w:val="-15"/>
        </w:rPr>
        <w:t xml:space="preserve"> </w:t>
      </w:r>
      <w:r w:rsidR="00A55561" w:rsidRPr="00DF75C8">
        <w:rPr>
          <w:color w:val="000000" w:themeColor="text1"/>
        </w:rPr>
        <w:t>means,</w:t>
      </w:r>
      <w:r w:rsidR="00A55561" w:rsidRPr="00DF75C8">
        <w:rPr>
          <w:color w:val="000000" w:themeColor="text1"/>
          <w:spacing w:val="-15"/>
        </w:rPr>
        <w:t xml:space="preserve"> </w:t>
      </w:r>
      <w:r w:rsidR="00A55561" w:rsidRPr="00DF75C8">
        <w:rPr>
          <w:color w:val="000000" w:themeColor="text1"/>
        </w:rPr>
        <w:t>as</w:t>
      </w:r>
      <w:r w:rsidR="00A55561" w:rsidRPr="00DF75C8">
        <w:rPr>
          <w:color w:val="000000" w:themeColor="text1"/>
          <w:spacing w:val="-15"/>
        </w:rPr>
        <w:t xml:space="preserve"> </w:t>
      </w:r>
      <w:r w:rsidR="00A55561" w:rsidRPr="00DF75C8">
        <w:rPr>
          <w:color w:val="000000" w:themeColor="text1"/>
        </w:rPr>
        <w:t>illustrated</w:t>
      </w:r>
      <w:r w:rsidR="00A55561" w:rsidRPr="00DF75C8">
        <w:rPr>
          <w:color w:val="000000" w:themeColor="text1"/>
          <w:spacing w:val="-15"/>
        </w:rPr>
        <w:t xml:space="preserve"> </w:t>
      </w:r>
      <w:r w:rsidR="00A55561" w:rsidRPr="00DF75C8">
        <w:rPr>
          <w:color w:val="000000" w:themeColor="text1"/>
        </w:rPr>
        <w:t>by</w:t>
      </w:r>
      <w:r w:rsidR="00A55561" w:rsidRPr="00DF75C8">
        <w:rPr>
          <w:color w:val="000000" w:themeColor="text1"/>
          <w:spacing w:val="-15"/>
        </w:rPr>
        <w:t xml:space="preserve"> </w:t>
      </w:r>
      <w:r w:rsidR="00A55561" w:rsidRPr="00DF75C8">
        <w:rPr>
          <w:color w:val="000000" w:themeColor="text1"/>
        </w:rPr>
        <w:t>the</w:t>
      </w:r>
      <w:r w:rsidR="00A55561" w:rsidRPr="00DF75C8">
        <w:rPr>
          <w:color w:val="000000" w:themeColor="text1"/>
          <w:spacing w:val="-15"/>
        </w:rPr>
        <w:t xml:space="preserve"> </w:t>
      </w:r>
      <w:r w:rsidR="00A55561">
        <w:rPr>
          <w:color w:val="000000" w:themeColor="text1"/>
        </w:rPr>
        <w:t>advertisement</w:t>
      </w:r>
      <w:r w:rsidR="00A55561" w:rsidRPr="00DF75C8">
        <w:rPr>
          <w:color w:val="000000" w:themeColor="text1"/>
          <w:spacing w:val="-16"/>
        </w:rPr>
        <w:t xml:space="preserve"> </w:t>
      </w:r>
      <w:r w:rsidR="00A55561" w:rsidRPr="00DF75C8">
        <w:rPr>
          <w:color w:val="000000" w:themeColor="text1"/>
        </w:rPr>
        <w:t>in</w:t>
      </w:r>
      <w:r w:rsidR="00A55561" w:rsidRPr="00DF75C8">
        <w:rPr>
          <w:color w:val="000000" w:themeColor="text1"/>
          <w:spacing w:val="-15"/>
        </w:rPr>
        <w:t xml:space="preserve"> </w:t>
      </w:r>
      <w:r w:rsidR="00A55561" w:rsidRPr="00DF75C8">
        <w:rPr>
          <w:color w:val="000000" w:themeColor="text1"/>
        </w:rPr>
        <w:t>Figure</w:t>
      </w:r>
      <w:r w:rsidR="00A55561" w:rsidRPr="00DF75C8">
        <w:rPr>
          <w:color w:val="000000" w:themeColor="text1"/>
          <w:spacing w:val="-15"/>
        </w:rPr>
        <w:t xml:space="preserve"> </w:t>
      </w:r>
      <w:r w:rsidR="00A55561" w:rsidRPr="00DF75C8">
        <w:rPr>
          <w:color w:val="000000" w:themeColor="text1"/>
        </w:rPr>
        <w:t>5,</w:t>
      </w:r>
      <w:r w:rsidR="00A55561" w:rsidRPr="00DF75C8">
        <w:rPr>
          <w:color w:val="000000" w:themeColor="text1"/>
          <w:spacing w:val="-15"/>
        </w:rPr>
        <w:t xml:space="preserve"> </w:t>
      </w:r>
      <w:r w:rsidR="00A55561" w:rsidRPr="00DF75C8">
        <w:rPr>
          <w:color w:val="000000" w:themeColor="text1"/>
        </w:rPr>
        <w:t xml:space="preserve">where its average size and location at the back do not activate </w:t>
      </w:r>
      <w:r w:rsidR="00A55561">
        <w:rPr>
          <w:color w:val="000000" w:themeColor="text1"/>
        </w:rPr>
        <w:t>any</w:t>
      </w:r>
      <w:r w:rsidR="00A55561" w:rsidRPr="00DF75C8">
        <w:rPr>
          <w:color w:val="000000" w:themeColor="text1"/>
        </w:rPr>
        <w:t xml:space="preserve"> of the aforementioned primary</w:t>
      </w:r>
      <w:r w:rsidR="00A55561" w:rsidRPr="00DF75C8">
        <w:rPr>
          <w:color w:val="000000" w:themeColor="text1"/>
          <w:spacing w:val="-10"/>
        </w:rPr>
        <w:t xml:space="preserve"> </w:t>
      </w:r>
      <w:r w:rsidR="00A55561" w:rsidRPr="00DF75C8">
        <w:rPr>
          <w:color w:val="000000" w:themeColor="text1"/>
        </w:rPr>
        <w:t>metaphors,</w:t>
      </w:r>
      <w:r w:rsidR="00A55561" w:rsidRPr="00DF75C8">
        <w:rPr>
          <w:color w:val="000000" w:themeColor="text1"/>
          <w:spacing w:val="-9"/>
        </w:rPr>
        <w:t xml:space="preserve"> </w:t>
      </w:r>
      <w:r w:rsidR="00A55561" w:rsidRPr="00DF75C8">
        <w:rPr>
          <w:color w:val="000000" w:themeColor="text1"/>
        </w:rPr>
        <w:t>and</w:t>
      </w:r>
      <w:r w:rsidR="00A55561" w:rsidRPr="00DF75C8">
        <w:rPr>
          <w:color w:val="000000" w:themeColor="text1"/>
          <w:spacing w:val="-9"/>
        </w:rPr>
        <w:t xml:space="preserve"> </w:t>
      </w:r>
      <w:r w:rsidR="00A55561" w:rsidRPr="00DF75C8">
        <w:rPr>
          <w:color w:val="000000" w:themeColor="text1"/>
        </w:rPr>
        <w:t>only</w:t>
      </w:r>
      <w:r w:rsidR="00A55561" w:rsidRPr="00DF75C8">
        <w:rPr>
          <w:color w:val="000000" w:themeColor="text1"/>
          <w:spacing w:val="-9"/>
        </w:rPr>
        <w:t xml:space="preserve"> </w:t>
      </w:r>
      <w:r w:rsidR="00A55561" w:rsidRPr="00DF75C8">
        <w:rPr>
          <w:color w:val="000000" w:themeColor="text1"/>
        </w:rPr>
        <w:t>its</w:t>
      </w:r>
      <w:r w:rsidR="00A55561" w:rsidRPr="00DF75C8">
        <w:rPr>
          <w:color w:val="000000" w:themeColor="text1"/>
          <w:spacing w:val="-9"/>
        </w:rPr>
        <w:t xml:space="preserve"> location against an unfocused background and in the </w:t>
      </w:r>
      <w:r w:rsidR="00A55561" w:rsidRPr="00DF75C8">
        <w:rPr>
          <w:color w:val="000000" w:themeColor="text1"/>
        </w:rPr>
        <w:t>central</w:t>
      </w:r>
      <w:r w:rsidR="00A55561" w:rsidRPr="00DF75C8">
        <w:rPr>
          <w:color w:val="000000" w:themeColor="text1"/>
          <w:spacing w:val="-9"/>
        </w:rPr>
        <w:t xml:space="preserve"> </w:t>
      </w:r>
      <w:r w:rsidR="00A55561" w:rsidRPr="00DF75C8">
        <w:rPr>
          <w:color w:val="000000" w:themeColor="text1"/>
        </w:rPr>
        <w:t>position of the image</w:t>
      </w:r>
      <w:r w:rsidR="00A55561" w:rsidRPr="00DF75C8">
        <w:rPr>
          <w:color w:val="000000" w:themeColor="text1"/>
          <w:spacing w:val="-9"/>
        </w:rPr>
        <w:t xml:space="preserve"> </w:t>
      </w:r>
      <w:r w:rsidR="00A55561" w:rsidRPr="00DF75C8">
        <w:rPr>
          <w:color w:val="000000" w:themeColor="text1"/>
        </w:rPr>
        <w:t>trigger</w:t>
      </w:r>
      <w:r w:rsidR="00A55561" w:rsidRPr="00DF75C8">
        <w:rPr>
          <w:color w:val="000000" w:themeColor="text1"/>
          <w:spacing w:val="-9"/>
        </w:rPr>
        <w:t xml:space="preserve"> </w:t>
      </w:r>
      <w:r w:rsidR="00A55561" w:rsidRPr="00DF75C8">
        <w:rPr>
          <w:color w:val="000000" w:themeColor="text1"/>
        </w:rPr>
        <w:t>the</w:t>
      </w:r>
      <w:r w:rsidR="00A55561" w:rsidRPr="00DF75C8">
        <w:rPr>
          <w:color w:val="000000" w:themeColor="text1"/>
          <w:spacing w:val="-10"/>
        </w:rPr>
        <w:t xml:space="preserve"> </w:t>
      </w:r>
      <w:r w:rsidR="00A55561" w:rsidRPr="00126745">
        <w:rPr>
          <w:smallCaps/>
          <w:color w:val="000000" w:themeColor="text1"/>
          <w:spacing w:val="-10"/>
        </w:rPr>
        <w:t>important is focused</w:t>
      </w:r>
      <w:r w:rsidR="00A55561" w:rsidRPr="00DF75C8">
        <w:rPr>
          <w:color w:val="000000" w:themeColor="text1"/>
          <w:spacing w:val="-10"/>
        </w:rPr>
        <w:t xml:space="preserve"> and </w:t>
      </w:r>
      <w:r w:rsidR="00A55561" w:rsidRPr="00126745">
        <w:rPr>
          <w:smallCaps/>
          <w:color w:val="000000" w:themeColor="text1"/>
        </w:rPr>
        <w:t>important</w:t>
      </w:r>
      <w:r w:rsidR="00A55561" w:rsidRPr="00126745">
        <w:rPr>
          <w:smallCaps/>
          <w:color w:val="000000" w:themeColor="text1"/>
          <w:spacing w:val="-9"/>
        </w:rPr>
        <w:t xml:space="preserve"> </w:t>
      </w:r>
      <w:r w:rsidR="00A55561" w:rsidRPr="00126745">
        <w:rPr>
          <w:smallCaps/>
          <w:color w:val="000000" w:themeColor="text1"/>
        </w:rPr>
        <w:t>is</w:t>
      </w:r>
      <w:r w:rsidR="00A55561" w:rsidRPr="00126745">
        <w:rPr>
          <w:smallCaps/>
          <w:color w:val="000000" w:themeColor="text1"/>
          <w:spacing w:val="-9"/>
        </w:rPr>
        <w:t xml:space="preserve"> </w:t>
      </w:r>
      <w:r w:rsidR="00A55561" w:rsidRPr="00126745">
        <w:rPr>
          <w:smallCaps/>
          <w:color w:val="000000" w:themeColor="text1"/>
        </w:rPr>
        <w:t>being</w:t>
      </w:r>
      <w:r w:rsidR="00A55561" w:rsidRPr="00126745">
        <w:rPr>
          <w:smallCaps/>
          <w:color w:val="000000" w:themeColor="text1"/>
          <w:spacing w:val="-9"/>
        </w:rPr>
        <w:t xml:space="preserve"> </w:t>
      </w:r>
      <w:r w:rsidR="00A55561" w:rsidRPr="00126745">
        <w:rPr>
          <w:smallCaps/>
          <w:color w:val="000000" w:themeColor="text1"/>
        </w:rPr>
        <w:t>in central position</w:t>
      </w:r>
      <w:r w:rsidR="00A55561" w:rsidRPr="00DF75C8">
        <w:rPr>
          <w:color w:val="000000" w:themeColor="text1"/>
        </w:rPr>
        <w:t xml:space="preserve"> embodied mappings. </w:t>
      </w:r>
    </w:p>
    <w:p w14:paraId="324C8F0F" w14:textId="77777777" w:rsidR="003E14B5" w:rsidRDefault="003E14B5" w:rsidP="00292C53">
      <w:pPr>
        <w:pStyle w:val="BodyText"/>
        <w:spacing w:line="360" w:lineRule="auto"/>
        <w:ind w:firstLine="720"/>
        <w:jc w:val="both"/>
        <w:rPr>
          <w:color w:val="000000" w:themeColor="text1"/>
        </w:rPr>
      </w:pPr>
    </w:p>
    <w:p w14:paraId="25CDB0A6" w14:textId="2084463F" w:rsidR="00A55561" w:rsidRDefault="003E14B5" w:rsidP="00A55561">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D8796C9" wp14:editId="476BF1B7">
            <wp:extent cx="2738362" cy="1812151"/>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png"/>
                    <pic:cNvPicPr/>
                  </pic:nvPicPr>
                  <pic:blipFill>
                    <a:blip r:embed="rId14">
                      <a:extLst>
                        <a:ext uri="{28A0092B-C50C-407E-A947-70E740481C1C}">
                          <a14:useLocalDpi xmlns:a14="http://schemas.microsoft.com/office/drawing/2010/main" val="0"/>
                        </a:ext>
                      </a:extLst>
                    </a:blip>
                    <a:stretch>
                      <a:fillRect/>
                    </a:stretch>
                  </pic:blipFill>
                  <pic:spPr>
                    <a:xfrm>
                      <a:off x="0" y="0"/>
                      <a:ext cx="2752489" cy="1821500"/>
                    </a:xfrm>
                    <a:prstGeom prst="rect">
                      <a:avLst/>
                    </a:prstGeom>
                  </pic:spPr>
                </pic:pic>
              </a:graphicData>
            </a:graphic>
          </wp:inline>
        </w:drawing>
      </w:r>
    </w:p>
    <w:p w14:paraId="672BF4A5" w14:textId="77777777" w:rsidR="00A55561" w:rsidRPr="00D21795" w:rsidRDefault="00A55561" w:rsidP="00A55561">
      <w:pPr>
        <w:spacing w:line="360" w:lineRule="auto"/>
        <w:jc w:val="both"/>
        <w:rPr>
          <w:rFonts w:ascii="Times New Roman" w:hAnsi="Times New Roman" w:cs="Times New Roman"/>
        </w:rPr>
      </w:pPr>
    </w:p>
    <w:p w14:paraId="1C5542A6" w14:textId="5F42EE11" w:rsidR="00A55561" w:rsidRDefault="00A55561" w:rsidP="00A55561">
      <w:pPr>
        <w:spacing w:line="360" w:lineRule="auto"/>
        <w:jc w:val="both"/>
        <w:rPr>
          <w:rFonts w:ascii="Times New Roman" w:hAnsi="Times New Roman" w:cs="Times New Roman"/>
          <w:lang w:val="en-US"/>
        </w:rPr>
      </w:pPr>
      <w:r w:rsidRPr="00D21795">
        <w:rPr>
          <w:rFonts w:ascii="Times New Roman" w:hAnsi="Times New Roman" w:cs="Times New Roman"/>
          <w:b/>
          <w:lang w:val="en-US"/>
        </w:rPr>
        <w:t xml:space="preserve">Figure </w:t>
      </w:r>
      <w:r>
        <w:rPr>
          <w:rFonts w:ascii="Times New Roman" w:hAnsi="Times New Roman" w:cs="Times New Roman"/>
          <w:b/>
          <w:lang w:val="en-US"/>
        </w:rPr>
        <w:t>4</w:t>
      </w:r>
      <w:r w:rsidRPr="00D21795">
        <w:rPr>
          <w:rFonts w:ascii="Times New Roman" w:hAnsi="Times New Roman" w:cs="Times New Roman"/>
          <w:b/>
          <w:lang w:val="en-US"/>
        </w:rPr>
        <w:t>:</w:t>
      </w:r>
      <w:r>
        <w:rPr>
          <w:rFonts w:ascii="Times New Roman" w:hAnsi="Times New Roman" w:cs="Times New Roman"/>
          <w:lang w:val="en-US"/>
        </w:rPr>
        <w:t xml:space="preserve"> One-target primary metaphor cluster with 4 source domains</w:t>
      </w:r>
      <w:r w:rsidR="00A907DC">
        <w:rPr>
          <w:rFonts w:ascii="Times New Roman" w:hAnsi="Times New Roman" w:cs="Times New Roman"/>
          <w:lang w:val="en-US"/>
        </w:rPr>
        <w:t xml:space="preserve"> highlighting the </w:t>
      </w:r>
      <w:r w:rsidR="00A907DC" w:rsidRPr="00E366A4">
        <w:rPr>
          <w:rFonts w:ascii="Times New Roman" w:hAnsi="Times New Roman" w:cs="Times New Roman"/>
          <w:i/>
          <w:lang w:val="en-US"/>
        </w:rPr>
        <w:t>NEW Onionburger</w:t>
      </w:r>
      <w:r w:rsidR="00A907DC">
        <w:rPr>
          <w:rFonts w:ascii="Times New Roman" w:hAnsi="Times New Roman" w:cs="Times New Roman"/>
          <w:lang w:val="en-US"/>
        </w:rPr>
        <w:t xml:space="preserve"> target domain</w:t>
      </w:r>
    </w:p>
    <w:p w14:paraId="0DEA9294" w14:textId="77777777" w:rsidR="00A55561" w:rsidRDefault="00A55561" w:rsidP="00A55561">
      <w:pPr>
        <w:spacing w:line="360" w:lineRule="auto"/>
        <w:jc w:val="both"/>
        <w:rPr>
          <w:rFonts w:ascii="Times New Roman" w:hAnsi="Times New Roman" w:cs="Times New Roman"/>
          <w:lang w:val="en-US"/>
        </w:rPr>
      </w:pPr>
    </w:p>
    <w:p w14:paraId="7B05FB0C" w14:textId="49C25631" w:rsidR="00A55561" w:rsidRPr="00D21795" w:rsidRDefault="003E14B5" w:rsidP="00A5556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F717BEE" wp14:editId="15B5E660">
            <wp:extent cx="2607734" cy="172570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5.png"/>
                    <pic:cNvPicPr/>
                  </pic:nvPicPr>
                  <pic:blipFill>
                    <a:blip r:embed="rId15">
                      <a:extLst>
                        <a:ext uri="{28A0092B-C50C-407E-A947-70E740481C1C}">
                          <a14:useLocalDpi xmlns:a14="http://schemas.microsoft.com/office/drawing/2010/main" val="0"/>
                        </a:ext>
                      </a:extLst>
                    </a:blip>
                    <a:stretch>
                      <a:fillRect/>
                    </a:stretch>
                  </pic:blipFill>
                  <pic:spPr>
                    <a:xfrm>
                      <a:off x="0" y="0"/>
                      <a:ext cx="2642504" cy="1748714"/>
                    </a:xfrm>
                    <a:prstGeom prst="rect">
                      <a:avLst/>
                    </a:prstGeom>
                  </pic:spPr>
                </pic:pic>
              </a:graphicData>
            </a:graphic>
          </wp:inline>
        </w:drawing>
      </w:r>
    </w:p>
    <w:p w14:paraId="2F7CFFE9" w14:textId="2620945D" w:rsidR="00A55561" w:rsidRDefault="00A55561" w:rsidP="00A55561">
      <w:pPr>
        <w:spacing w:line="360" w:lineRule="auto"/>
        <w:jc w:val="both"/>
        <w:rPr>
          <w:rFonts w:ascii="Times New Roman" w:hAnsi="Times New Roman" w:cs="Times New Roman"/>
          <w:lang w:val="en-US"/>
        </w:rPr>
      </w:pPr>
      <w:r w:rsidRPr="00D21795">
        <w:rPr>
          <w:rFonts w:ascii="Times New Roman" w:hAnsi="Times New Roman" w:cs="Times New Roman"/>
          <w:b/>
          <w:lang w:val="en-US"/>
        </w:rPr>
        <w:t xml:space="preserve">Figure </w:t>
      </w:r>
      <w:r>
        <w:rPr>
          <w:rFonts w:ascii="Times New Roman" w:hAnsi="Times New Roman" w:cs="Times New Roman"/>
          <w:b/>
          <w:lang w:val="en-US"/>
        </w:rPr>
        <w:t>5</w:t>
      </w:r>
      <w:r w:rsidRPr="00D21795">
        <w:rPr>
          <w:rFonts w:ascii="Times New Roman" w:hAnsi="Times New Roman" w:cs="Times New Roman"/>
          <w:b/>
          <w:lang w:val="en-US"/>
        </w:rPr>
        <w:t>:</w:t>
      </w:r>
      <w:r>
        <w:rPr>
          <w:rFonts w:ascii="Times New Roman" w:hAnsi="Times New Roman" w:cs="Times New Roman"/>
          <w:lang w:val="en-US"/>
        </w:rPr>
        <w:t xml:space="preserve"> One-target primary metaphor cluster with 2 source domains</w:t>
      </w:r>
      <w:r w:rsidR="00A907DC" w:rsidRPr="00A907DC">
        <w:rPr>
          <w:rFonts w:ascii="Times New Roman" w:hAnsi="Times New Roman" w:cs="Times New Roman"/>
          <w:lang w:val="en-US"/>
        </w:rPr>
        <w:t xml:space="preserve"> </w:t>
      </w:r>
      <w:r w:rsidR="00A907DC">
        <w:rPr>
          <w:rFonts w:ascii="Times New Roman" w:hAnsi="Times New Roman" w:cs="Times New Roman"/>
          <w:lang w:val="en-US"/>
        </w:rPr>
        <w:t xml:space="preserve">highlighting the </w:t>
      </w:r>
      <w:r w:rsidR="00A907DC" w:rsidRPr="00E366A4">
        <w:rPr>
          <w:rFonts w:ascii="Times New Roman" w:hAnsi="Times New Roman" w:cs="Times New Roman"/>
          <w:i/>
          <w:lang w:val="en-US"/>
        </w:rPr>
        <w:t>NEW Onionburger</w:t>
      </w:r>
      <w:r w:rsidR="00A907DC">
        <w:rPr>
          <w:rFonts w:ascii="Times New Roman" w:hAnsi="Times New Roman" w:cs="Times New Roman"/>
          <w:lang w:val="en-US"/>
        </w:rPr>
        <w:t xml:space="preserve"> target domain</w:t>
      </w:r>
      <w:r w:rsidR="00A907DC" w:rsidRPr="00A907DC">
        <w:rPr>
          <w:rFonts w:ascii="Times New Roman" w:hAnsi="Times New Roman" w:cs="Times New Roman"/>
          <w:vertAlign w:val="superscript"/>
          <w:lang w:val="en-US"/>
        </w:rPr>
        <w:t xml:space="preserve"> </w:t>
      </w:r>
      <w:r w:rsidRPr="00D21795">
        <w:rPr>
          <w:rFonts w:ascii="Times New Roman" w:hAnsi="Times New Roman" w:cs="Times New Roman"/>
          <w:vertAlign w:val="superscript"/>
        </w:rPr>
        <w:footnoteReference w:id="9"/>
      </w:r>
    </w:p>
    <w:p w14:paraId="614C69DC" w14:textId="4B860DB0" w:rsidR="00A55561" w:rsidRDefault="00A55561" w:rsidP="00A55561">
      <w:pPr>
        <w:spacing w:line="360" w:lineRule="auto"/>
        <w:jc w:val="both"/>
        <w:rPr>
          <w:rFonts w:ascii="Times New Roman" w:hAnsi="Times New Roman" w:cs="Times New Roman"/>
          <w:lang w:val="en-US"/>
        </w:rPr>
      </w:pPr>
    </w:p>
    <w:p w14:paraId="43D8D586" w14:textId="77777777" w:rsidR="00A55561" w:rsidRPr="00DF75C8" w:rsidRDefault="00A55561" w:rsidP="00A55561">
      <w:pPr>
        <w:pStyle w:val="BodyText"/>
        <w:spacing w:line="360" w:lineRule="auto"/>
        <w:ind w:right="93" w:firstLine="720"/>
        <w:jc w:val="both"/>
        <w:rPr>
          <w:color w:val="000000" w:themeColor="text1"/>
        </w:rPr>
      </w:pPr>
      <w:r w:rsidRPr="00DF75C8">
        <w:rPr>
          <w:color w:val="000000" w:themeColor="text1"/>
        </w:rPr>
        <w:t xml:space="preserve">Metaphorical complexes involving the interaction of several metaphors have already been attested in the discourse </w:t>
      </w:r>
      <w:r>
        <w:rPr>
          <w:color w:val="000000" w:themeColor="text1"/>
        </w:rPr>
        <w:t xml:space="preserve">of </w:t>
      </w:r>
      <w:r w:rsidRPr="00DF75C8">
        <w:rPr>
          <w:color w:val="000000" w:themeColor="text1"/>
        </w:rPr>
        <w:t xml:space="preserve">advertising (Pérez Sobrino 2017: </w:t>
      </w:r>
      <w:r>
        <w:rPr>
          <w:color w:val="000000" w:themeColor="text1"/>
        </w:rPr>
        <w:t>C</w:t>
      </w:r>
      <w:r w:rsidRPr="00DF75C8">
        <w:rPr>
          <w:color w:val="000000" w:themeColor="text1"/>
        </w:rPr>
        <w:t>h.</w:t>
      </w:r>
      <w:r>
        <w:rPr>
          <w:color w:val="000000" w:themeColor="text1"/>
        </w:rPr>
        <w:t xml:space="preserve"> </w:t>
      </w:r>
      <w:r w:rsidRPr="00DF75C8">
        <w:rPr>
          <w:color w:val="000000" w:themeColor="text1"/>
        </w:rPr>
        <w:t>6). Those reported until now involve either metaphoric chains, in which the target of a metaphor functions as the source domain of another</w:t>
      </w:r>
      <w:r>
        <w:rPr>
          <w:color w:val="000000" w:themeColor="text1"/>
        </w:rPr>
        <w:t xml:space="preserve">, </w:t>
      </w:r>
      <w:r w:rsidRPr="00DF75C8">
        <w:rPr>
          <w:color w:val="000000" w:themeColor="text1"/>
        </w:rPr>
        <w:t xml:space="preserve">or </w:t>
      </w:r>
      <w:r>
        <w:rPr>
          <w:color w:val="000000" w:themeColor="text1"/>
        </w:rPr>
        <w:t>metaphoric complexes, in which the</w:t>
      </w:r>
      <w:r w:rsidRPr="00DF75C8">
        <w:rPr>
          <w:color w:val="000000" w:themeColor="text1"/>
        </w:rPr>
        <w:t xml:space="preserve"> source-target layout</w:t>
      </w:r>
      <w:r>
        <w:rPr>
          <w:color w:val="000000" w:themeColor="text1"/>
        </w:rPr>
        <w:t>s</w:t>
      </w:r>
      <w:r w:rsidRPr="00DF75C8">
        <w:rPr>
          <w:color w:val="000000" w:themeColor="text1"/>
        </w:rPr>
        <w:t xml:space="preserve"> of up to three different metaphors (donors) </w:t>
      </w:r>
      <w:r>
        <w:rPr>
          <w:color w:val="000000" w:themeColor="text1"/>
        </w:rPr>
        <w:t>are</w:t>
      </w:r>
      <w:r w:rsidRPr="00DF75C8">
        <w:rPr>
          <w:color w:val="000000" w:themeColor="text1"/>
        </w:rPr>
        <w:t xml:space="preserve"> incorporated into another metaphor (receptor), thereby conceptually enriching it.</w:t>
      </w:r>
      <w:r>
        <w:rPr>
          <w:rStyle w:val="FootnoteReference"/>
          <w:color w:val="000000" w:themeColor="text1"/>
        </w:rPr>
        <w:footnoteReference w:id="10"/>
      </w:r>
      <w:r w:rsidRPr="00DF75C8">
        <w:rPr>
          <w:color w:val="000000" w:themeColor="text1"/>
        </w:rPr>
        <w:t xml:space="preserve"> As examples in Figures 3, 4 and 5 illustrate, in the </w:t>
      </w:r>
      <w:r>
        <w:rPr>
          <w:color w:val="000000" w:themeColor="text1"/>
        </w:rPr>
        <w:t>advertisements</w:t>
      </w:r>
      <w:r w:rsidRPr="00DF75C8">
        <w:rPr>
          <w:color w:val="000000" w:themeColor="text1"/>
        </w:rPr>
        <w:t xml:space="preserve"> under scrutiny a different type of interaction is at work, whereby several source domains are mapped onto the same target domain. This specific type of interaction (henceforth, </w:t>
      </w:r>
      <w:r w:rsidRPr="00DF75C8">
        <w:rPr>
          <w:i/>
          <w:color w:val="000000" w:themeColor="text1"/>
        </w:rPr>
        <w:t>one-target primary metaphor clusters</w:t>
      </w:r>
      <w:r w:rsidRPr="00DF75C8">
        <w:rPr>
          <w:color w:val="000000" w:themeColor="text1"/>
        </w:rPr>
        <w:t xml:space="preserve">) serves the purpose of highlighting and intensifying the meaning conveyed by the shared target. As a comparison of the </w:t>
      </w:r>
      <w:r>
        <w:rPr>
          <w:color w:val="000000" w:themeColor="text1"/>
        </w:rPr>
        <w:t>advertisements</w:t>
      </w:r>
      <w:r w:rsidRPr="00DF75C8">
        <w:rPr>
          <w:color w:val="000000" w:themeColor="text1"/>
        </w:rPr>
        <w:t xml:space="preserve"> in Figures 3, 4, and 5 reveals, the number of primary metaphors conforming the clusters may vary</w:t>
      </w:r>
      <w:r>
        <w:rPr>
          <w:color w:val="000000" w:themeColor="text1"/>
        </w:rPr>
        <w:t>. Pending experimental confirmation, it can also be hypothesized that the effectiveness in conveying an intended meaning and the communicative impact of one-target primary metaphor clusters may be a function of the number of source domains involved.</w:t>
      </w:r>
    </w:p>
    <w:p w14:paraId="70844387" w14:textId="77777777" w:rsidR="00A55561" w:rsidRPr="00DF75C8" w:rsidRDefault="00A55561" w:rsidP="00A55561">
      <w:pPr>
        <w:pStyle w:val="BodyText"/>
        <w:spacing w:line="360" w:lineRule="auto"/>
        <w:ind w:firstLine="720"/>
        <w:jc w:val="both"/>
        <w:rPr>
          <w:color w:val="000000" w:themeColor="text1"/>
        </w:rPr>
      </w:pPr>
      <w:r w:rsidRPr="00DF75C8">
        <w:rPr>
          <w:color w:val="000000" w:themeColor="text1"/>
        </w:rPr>
        <w:t>It</w:t>
      </w:r>
      <w:r w:rsidRPr="00DF75C8">
        <w:rPr>
          <w:color w:val="000000" w:themeColor="text1"/>
          <w:spacing w:val="-10"/>
        </w:rPr>
        <w:t xml:space="preserve"> </w:t>
      </w:r>
      <w:r w:rsidRPr="00DF75C8">
        <w:rPr>
          <w:color w:val="000000" w:themeColor="text1"/>
        </w:rPr>
        <w:t>is</w:t>
      </w:r>
      <w:r w:rsidRPr="00DF75C8">
        <w:rPr>
          <w:color w:val="000000" w:themeColor="text1"/>
          <w:spacing w:val="-10"/>
        </w:rPr>
        <w:t xml:space="preserve"> </w:t>
      </w:r>
      <w:r w:rsidRPr="00DF75C8">
        <w:rPr>
          <w:color w:val="000000" w:themeColor="text1"/>
        </w:rPr>
        <w:t>also</w:t>
      </w:r>
      <w:r w:rsidRPr="00DF75C8">
        <w:rPr>
          <w:color w:val="000000" w:themeColor="text1"/>
          <w:spacing w:val="-11"/>
        </w:rPr>
        <w:t xml:space="preserve"> </w:t>
      </w:r>
      <w:r w:rsidRPr="00DF75C8">
        <w:rPr>
          <w:color w:val="000000" w:themeColor="text1"/>
        </w:rPr>
        <w:t>possible</w:t>
      </w:r>
      <w:r w:rsidRPr="00DF75C8">
        <w:rPr>
          <w:color w:val="000000" w:themeColor="text1"/>
          <w:spacing w:val="-10"/>
        </w:rPr>
        <w:t xml:space="preserve"> </w:t>
      </w:r>
      <w:r w:rsidRPr="00DF75C8">
        <w:rPr>
          <w:color w:val="000000" w:themeColor="text1"/>
        </w:rPr>
        <w:t>to</w:t>
      </w:r>
      <w:r w:rsidRPr="00DF75C8">
        <w:rPr>
          <w:color w:val="000000" w:themeColor="text1"/>
          <w:spacing w:val="-10"/>
        </w:rPr>
        <w:t xml:space="preserve"> </w:t>
      </w:r>
      <w:r w:rsidRPr="00DF75C8">
        <w:rPr>
          <w:color w:val="000000" w:themeColor="text1"/>
        </w:rPr>
        <w:t>imagine</w:t>
      </w:r>
      <w:r w:rsidRPr="00DF75C8">
        <w:rPr>
          <w:color w:val="000000" w:themeColor="text1"/>
          <w:spacing w:val="-9"/>
        </w:rPr>
        <w:t xml:space="preserve"> </w:t>
      </w:r>
      <w:r w:rsidRPr="00DF75C8">
        <w:rPr>
          <w:color w:val="000000" w:themeColor="text1"/>
        </w:rPr>
        <w:t>alternative</w:t>
      </w:r>
      <w:r w:rsidRPr="00DF75C8">
        <w:rPr>
          <w:color w:val="000000" w:themeColor="text1"/>
          <w:spacing w:val="-10"/>
        </w:rPr>
        <w:t xml:space="preserve"> </w:t>
      </w:r>
      <w:r>
        <w:rPr>
          <w:color w:val="000000" w:themeColor="text1"/>
        </w:rPr>
        <w:t>advertisements</w:t>
      </w:r>
      <w:r w:rsidRPr="00DF75C8">
        <w:rPr>
          <w:color w:val="000000" w:themeColor="text1"/>
          <w:spacing w:val="-10"/>
        </w:rPr>
        <w:t xml:space="preserve"> </w:t>
      </w:r>
      <w:r w:rsidRPr="00DF75C8">
        <w:rPr>
          <w:color w:val="000000" w:themeColor="text1"/>
        </w:rPr>
        <w:t>where</w:t>
      </w:r>
      <w:r w:rsidRPr="00DF75C8">
        <w:rPr>
          <w:color w:val="000000" w:themeColor="text1"/>
          <w:spacing w:val="-10"/>
        </w:rPr>
        <w:t xml:space="preserve"> </w:t>
      </w:r>
      <w:r w:rsidRPr="00DF75C8">
        <w:rPr>
          <w:color w:val="000000" w:themeColor="text1"/>
        </w:rPr>
        <w:t>none</w:t>
      </w:r>
      <w:r w:rsidRPr="00DF75C8">
        <w:rPr>
          <w:color w:val="000000" w:themeColor="text1"/>
          <w:spacing w:val="-10"/>
        </w:rPr>
        <w:t xml:space="preserve"> </w:t>
      </w:r>
      <w:r w:rsidRPr="00DF75C8">
        <w:rPr>
          <w:color w:val="000000" w:themeColor="text1"/>
        </w:rPr>
        <w:t>of</w:t>
      </w:r>
      <w:r w:rsidRPr="00DF75C8">
        <w:rPr>
          <w:color w:val="000000" w:themeColor="text1"/>
          <w:spacing w:val="-11"/>
        </w:rPr>
        <w:t xml:space="preserve"> </w:t>
      </w:r>
      <w:r w:rsidRPr="00DF75C8">
        <w:rPr>
          <w:color w:val="000000" w:themeColor="text1"/>
        </w:rPr>
        <w:t>the</w:t>
      </w:r>
      <w:r w:rsidRPr="00DF75C8">
        <w:rPr>
          <w:color w:val="000000" w:themeColor="text1"/>
          <w:spacing w:val="-10"/>
        </w:rPr>
        <w:t xml:space="preserve"> </w:t>
      </w:r>
      <w:r w:rsidRPr="00DF75C8">
        <w:rPr>
          <w:color w:val="000000" w:themeColor="text1"/>
        </w:rPr>
        <w:t>primary metaphors considered so far is activated. Consider Figure 6, for example, where all the hamburgers</w:t>
      </w:r>
      <w:r w:rsidRPr="00DF75C8">
        <w:rPr>
          <w:color w:val="000000" w:themeColor="text1"/>
          <w:spacing w:val="-3"/>
        </w:rPr>
        <w:t xml:space="preserve"> </w:t>
      </w:r>
      <w:r w:rsidRPr="00DF75C8">
        <w:rPr>
          <w:color w:val="000000" w:themeColor="text1"/>
        </w:rPr>
        <w:t>are</w:t>
      </w:r>
      <w:r w:rsidRPr="00DF75C8">
        <w:rPr>
          <w:color w:val="000000" w:themeColor="text1"/>
          <w:spacing w:val="-4"/>
        </w:rPr>
        <w:t xml:space="preserve"> </w:t>
      </w:r>
      <w:r w:rsidRPr="00DF75C8">
        <w:rPr>
          <w:color w:val="000000" w:themeColor="text1"/>
        </w:rPr>
        <w:t>the</w:t>
      </w:r>
      <w:r w:rsidRPr="00DF75C8">
        <w:rPr>
          <w:color w:val="000000" w:themeColor="text1"/>
          <w:spacing w:val="-4"/>
        </w:rPr>
        <w:t xml:space="preserve"> </w:t>
      </w:r>
      <w:r w:rsidRPr="00DF75C8">
        <w:rPr>
          <w:color w:val="000000" w:themeColor="text1"/>
        </w:rPr>
        <w:t>same</w:t>
      </w:r>
      <w:r w:rsidRPr="00DF75C8">
        <w:rPr>
          <w:color w:val="000000" w:themeColor="text1"/>
          <w:spacing w:val="-4"/>
        </w:rPr>
        <w:t xml:space="preserve"> </w:t>
      </w:r>
      <w:r w:rsidRPr="00DF75C8">
        <w:rPr>
          <w:color w:val="000000" w:themeColor="text1"/>
        </w:rPr>
        <w:t>size,</w:t>
      </w:r>
      <w:r w:rsidRPr="00DF75C8">
        <w:rPr>
          <w:color w:val="000000" w:themeColor="text1"/>
          <w:spacing w:val="-4"/>
        </w:rPr>
        <w:t xml:space="preserve"> </w:t>
      </w:r>
      <w:r w:rsidRPr="00DF75C8">
        <w:rPr>
          <w:color w:val="000000" w:themeColor="text1"/>
        </w:rPr>
        <w:t>none</w:t>
      </w:r>
      <w:r w:rsidRPr="00DF75C8">
        <w:rPr>
          <w:color w:val="000000" w:themeColor="text1"/>
          <w:spacing w:val="-4"/>
        </w:rPr>
        <w:t xml:space="preserve"> </w:t>
      </w:r>
      <w:r w:rsidRPr="00DF75C8">
        <w:rPr>
          <w:color w:val="000000" w:themeColor="text1"/>
        </w:rPr>
        <w:t>of</w:t>
      </w:r>
      <w:r w:rsidRPr="00DF75C8">
        <w:rPr>
          <w:color w:val="000000" w:themeColor="text1"/>
          <w:spacing w:val="-4"/>
        </w:rPr>
        <w:t xml:space="preserve"> </w:t>
      </w:r>
      <w:r w:rsidRPr="00DF75C8">
        <w:rPr>
          <w:color w:val="000000" w:themeColor="text1"/>
        </w:rPr>
        <w:t>them</w:t>
      </w:r>
      <w:r w:rsidRPr="00DF75C8">
        <w:rPr>
          <w:color w:val="000000" w:themeColor="text1"/>
          <w:spacing w:val="-3"/>
        </w:rPr>
        <w:t xml:space="preserve"> </w:t>
      </w:r>
      <w:r w:rsidRPr="00DF75C8">
        <w:rPr>
          <w:color w:val="000000" w:themeColor="text1"/>
        </w:rPr>
        <w:t>occupies</w:t>
      </w:r>
      <w:r w:rsidRPr="00DF75C8">
        <w:rPr>
          <w:color w:val="000000" w:themeColor="text1"/>
          <w:spacing w:val="-4"/>
        </w:rPr>
        <w:t xml:space="preserve"> </w:t>
      </w:r>
      <w:r w:rsidRPr="00DF75C8">
        <w:rPr>
          <w:color w:val="000000" w:themeColor="text1"/>
        </w:rPr>
        <w:t>a</w:t>
      </w:r>
      <w:r w:rsidRPr="00DF75C8">
        <w:rPr>
          <w:color w:val="000000" w:themeColor="text1"/>
          <w:spacing w:val="-4"/>
        </w:rPr>
        <w:t xml:space="preserve"> </w:t>
      </w:r>
      <w:r w:rsidRPr="00DF75C8">
        <w:rPr>
          <w:color w:val="000000" w:themeColor="text1"/>
        </w:rPr>
        <w:t>central</w:t>
      </w:r>
      <w:r w:rsidRPr="00DF75C8">
        <w:rPr>
          <w:color w:val="000000" w:themeColor="text1"/>
          <w:spacing w:val="-4"/>
        </w:rPr>
        <w:t xml:space="preserve"> </w:t>
      </w:r>
      <w:r w:rsidRPr="00DF75C8">
        <w:rPr>
          <w:color w:val="000000" w:themeColor="text1"/>
        </w:rPr>
        <w:t>position</w:t>
      </w:r>
      <w:r w:rsidRPr="00DF75C8">
        <w:rPr>
          <w:color w:val="000000" w:themeColor="text1"/>
          <w:spacing w:val="-4"/>
        </w:rPr>
        <w:t xml:space="preserve"> </w:t>
      </w:r>
      <w:r w:rsidRPr="00DF75C8">
        <w:rPr>
          <w:color w:val="000000" w:themeColor="text1"/>
        </w:rPr>
        <w:t>or</w:t>
      </w:r>
      <w:r w:rsidRPr="00DF75C8">
        <w:rPr>
          <w:color w:val="000000" w:themeColor="text1"/>
          <w:spacing w:val="-3"/>
        </w:rPr>
        <w:t xml:space="preserve"> </w:t>
      </w:r>
      <w:r w:rsidRPr="00DF75C8">
        <w:rPr>
          <w:color w:val="000000" w:themeColor="text1"/>
        </w:rPr>
        <w:t>is</w:t>
      </w:r>
      <w:r w:rsidRPr="00DF75C8">
        <w:rPr>
          <w:color w:val="000000" w:themeColor="text1"/>
          <w:spacing w:val="-4"/>
        </w:rPr>
        <w:t xml:space="preserve"> </w:t>
      </w:r>
      <w:r w:rsidRPr="00DF75C8">
        <w:rPr>
          <w:color w:val="000000" w:themeColor="text1"/>
        </w:rPr>
        <w:t>closer</w:t>
      </w:r>
      <w:r w:rsidRPr="00DF75C8">
        <w:rPr>
          <w:color w:val="000000" w:themeColor="text1"/>
          <w:spacing w:val="-4"/>
        </w:rPr>
        <w:t xml:space="preserve"> </w:t>
      </w:r>
      <w:r w:rsidRPr="00DF75C8">
        <w:rPr>
          <w:color w:val="000000" w:themeColor="text1"/>
        </w:rPr>
        <w:t>to</w:t>
      </w:r>
      <w:r w:rsidRPr="00DF75C8">
        <w:rPr>
          <w:color w:val="000000" w:themeColor="text1"/>
          <w:spacing w:val="-4"/>
        </w:rPr>
        <w:t xml:space="preserve"> </w:t>
      </w:r>
      <w:r w:rsidRPr="00DF75C8">
        <w:rPr>
          <w:color w:val="000000" w:themeColor="text1"/>
        </w:rPr>
        <w:t xml:space="preserve">the front than the others, etc. In this case, the novelty of the Onionburger </w:t>
      </w:r>
      <w:r>
        <w:rPr>
          <w:color w:val="000000" w:themeColor="text1"/>
        </w:rPr>
        <w:t>is</w:t>
      </w:r>
      <w:r w:rsidRPr="00DF75C8">
        <w:rPr>
          <w:color w:val="000000" w:themeColor="text1"/>
        </w:rPr>
        <w:t xml:space="preserve"> communicated</w:t>
      </w:r>
      <w:r w:rsidRPr="00DF75C8">
        <w:rPr>
          <w:color w:val="000000" w:themeColor="text1"/>
          <w:spacing w:val="-11"/>
        </w:rPr>
        <w:t xml:space="preserve"> </w:t>
      </w:r>
      <w:r w:rsidRPr="00DF75C8">
        <w:rPr>
          <w:color w:val="000000" w:themeColor="text1"/>
        </w:rPr>
        <w:t>in</w:t>
      </w:r>
      <w:r w:rsidRPr="00DF75C8">
        <w:rPr>
          <w:color w:val="000000" w:themeColor="text1"/>
          <w:spacing w:val="-11"/>
        </w:rPr>
        <w:t xml:space="preserve"> </w:t>
      </w:r>
      <w:r w:rsidRPr="00DF75C8">
        <w:rPr>
          <w:color w:val="000000" w:themeColor="text1"/>
        </w:rPr>
        <w:lastRenderedPageBreak/>
        <w:t>a</w:t>
      </w:r>
      <w:r w:rsidRPr="00DF75C8">
        <w:rPr>
          <w:color w:val="000000" w:themeColor="text1"/>
          <w:spacing w:val="-10"/>
        </w:rPr>
        <w:t xml:space="preserve"> </w:t>
      </w:r>
      <w:r w:rsidRPr="00DF75C8">
        <w:rPr>
          <w:color w:val="000000" w:themeColor="text1"/>
        </w:rPr>
        <w:t>non-metaphorical</w:t>
      </w:r>
      <w:r w:rsidRPr="00DF75C8">
        <w:rPr>
          <w:color w:val="000000" w:themeColor="text1"/>
          <w:spacing w:val="-11"/>
        </w:rPr>
        <w:t xml:space="preserve"> </w:t>
      </w:r>
      <w:r w:rsidRPr="00DF75C8">
        <w:rPr>
          <w:color w:val="000000" w:themeColor="text1"/>
        </w:rPr>
        <w:t>way</w:t>
      </w:r>
      <w:r w:rsidRPr="00DF75C8">
        <w:rPr>
          <w:color w:val="000000" w:themeColor="text1"/>
          <w:spacing w:val="-11"/>
        </w:rPr>
        <w:t xml:space="preserve"> </w:t>
      </w:r>
      <w:r w:rsidRPr="00DF75C8">
        <w:rPr>
          <w:color w:val="000000" w:themeColor="text1"/>
        </w:rPr>
        <w:t>exclusively through</w:t>
      </w:r>
      <w:r w:rsidRPr="00DF75C8">
        <w:rPr>
          <w:color w:val="000000" w:themeColor="text1"/>
          <w:spacing w:val="-10"/>
        </w:rPr>
        <w:t xml:space="preserve"> </w:t>
      </w:r>
      <w:r w:rsidRPr="00DF75C8">
        <w:rPr>
          <w:color w:val="000000" w:themeColor="text1"/>
        </w:rPr>
        <w:t>the</w:t>
      </w:r>
      <w:r w:rsidRPr="00DF75C8">
        <w:rPr>
          <w:color w:val="000000" w:themeColor="text1"/>
          <w:spacing w:val="-11"/>
        </w:rPr>
        <w:t xml:space="preserve"> </w:t>
      </w:r>
      <w:r w:rsidRPr="00DF75C8">
        <w:rPr>
          <w:color w:val="000000" w:themeColor="text1"/>
        </w:rPr>
        <w:t>verbal</w:t>
      </w:r>
      <w:r w:rsidRPr="00DF75C8">
        <w:rPr>
          <w:color w:val="000000" w:themeColor="text1"/>
          <w:spacing w:val="-11"/>
        </w:rPr>
        <w:t xml:space="preserve"> </w:t>
      </w:r>
      <w:r w:rsidRPr="00DF75C8">
        <w:rPr>
          <w:color w:val="000000" w:themeColor="text1"/>
        </w:rPr>
        <w:t>label</w:t>
      </w:r>
      <w:r w:rsidRPr="00DF75C8">
        <w:rPr>
          <w:color w:val="000000" w:themeColor="text1"/>
          <w:spacing w:val="-10"/>
        </w:rPr>
        <w:t xml:space="preserve"> </w:t>
      </w:r>
      <w:r w:rsidRPr="00DF75C8">
        <w:rPr>
          <w:color w:val="000000" w:themeColor="text1"/>
        </w:rPr>
        <w:t>“New”.</w:t>
      </w:r>
      <w:r w:rsidRPr="00DF75C8">
        <w:rPr>
          <w:color w:val="000000" w:themeColor="text1"/>
          <w:spacing w:val="40"/>
        </w:rPr>
        <w:t xml:space="preserve"> </w:t>
      </w:r>
      <w:r w:rsidRPr="00DF75C8">
        <w:rPr>
          <w:color w:val="000000" w:themeColor="text1"/>
        </w:rPr>
        <w:t xml:space="preserve">If this alternative </w:t>
      </w:r>
      <w:r>
        <w:rPr>
          <w:color w:val="000000" w:themeColor="text1"/>
        </w:rPr>
        <w:t>advertisement</w:t>
      </w:r>
      <w:r w:rsidRPr="00DF75C8">
        <w:rPr>
          <w:color w:val="000000" w:themeColor="text1"/>
        </w:rPr>
        <w:t xml:space="preserve"> is compared to the one in Figure 3, however, it becomes apparent that the</w:t>
      </w:r>
      <w:r w:rsidRPr="00DF75C8">
        <w:rPr>
          <w:color w:val="000000" w:themeColor="text1"/>
          <w:spacing w:val="-11"/>
        </w:rPr>
        <w:t xml:space="preserve"> </w:t>
      </w:r>
      <w:r w:rsidRPr="00DF75C8">
        <w:rPr>
          <w:color w:val="000000" w:themeColor="text1"/>
        </w:rPr>
        <w:t>combination</w:t>
      </w:r>
      <w:r w:rsidRPr="00DF75C8">
        <w:rPr>
          <w:color w:val="000000" w:themeColor="text1"/>
          <w:spacing w:val="-10"/>
        </w:rPr>
        <w:t xml:space="preserve"> </w:t>
      </w:r>
      <w:r w:rsidRPr="00DF75C8">
        <w:rPr>
          <w:color w:val="000000" w:themeColor="text1"/>
        </w:rPr>
        <w:t>of</w:t>
      </w:r>
      <w:r w:rsidRPr="00DF75C8">
        <w:rPr>
          <w:color w:val="000000" w:themeColor="text1"/>
          <w:spacing w:val="-10"/>
        </w:rPr>
        <w:t xml:space="preserve"> </w:t>
      </w:r>
      <w:r w:rsidRPr="00DF75C8">
        <w:rPr>
          <w:color w:val="000000" w:themeColor="text1"/>
        </w:rPr>
        <w:t>the</w:t>
      </w:r>
      <w:r w:rsidRPr="00DF75C8">
        <w:rPr>
          <w:color w:val="000000" w:themeColor="text1"/>
          <w:spacing w:val="-10"/>
        </w:rPr>
        <w:t xml:space="preserve"> </w:t>
      </w:r>
      <w:r>
        <w:rPr>
          <w:color w:val="000000" w:themeColor="text1"/>
        </w:rPr>
        <w:t>linguistic input</w:t>
      </w:r>
      <w:r w:rsidRPr="00DF75C8">
        <w:rPr>
          <w:color w:val="000000" w:themeColor="text1"/>
          <w:spacing w:val="-11"/>
        </w:rPr>
        <w:t xml:space="preserve"> </w:t>
      </w:r>
      <w:r w:rsidRPr="00DF75C8">
        <w:rPr>
          <w:color w:val="000000" w:themeColor="text1"/>
        </w:rPr>
        <w:t>‘New’</w:t>
      </w:r>
      <w:r w:rsidRPr="00DF75C8">
        <w:rPr>
          <w:color w:val="000000" w:themeColor="text1"/>
          <w:spacing w:val="-10"/>
        </w:rPr>
        <w:t xml:space="preserve"> </w:t>
      </w:r>
      <w:r w:rsidRPr="00DF75C8">
        <w:rPr>
          <w:color w:val="000000" w:themeColor="text1"/>
        </w:rPr>
        <w:t>with</w:t>
      </w:r>
      <w:r w:rsidRPr="00DF75C8">
        <w:rPr>
          <w:color w:val="000000" w:themeColor="text1"/>
          <w:spacing w:val="-10"/>
        </w:rPr>
        <w:t xml:space="preserve"> </w:t>
      </w:r>
      <w:r w:rsidRPr="00DF75C8">
        <w:rPr>
          <w:color w:val="000000" w:themeColor="text1"/>
        </w:rPr>
        <w:t>the</w:t>
      </w:r>
      <w:r w:rsidRPr="00DF75C8">
        <w:rPr>
          <w:color w:val="000000" w:themeColor="text1"/>
          <w:spacing w:val="-10"/>
        </w:rPr>
        <w:t xml:space="preserve"> </w:t>
      </w:r>
      <w:r w:rsidRPr="00DF75C8">
        <w:rPr>
          <w:color w:val="000000" w:themeColor="text1"/>
        </w:rPr>
        <w:t>set</w:t>
      </w:r>
      <w:r w:rsidRPr="00DF75C8">
        <w:rPr>
          <w:color w:val="000000" w:themeColor="text1"/>
          <w:spacing w:val="-10"/>
        </w:rPr>
        <w:t xml:space="preserve"> </w:t>
      </w:r>
      <w:r w:rsidRPr="00DF75C8">
        <w:rPr>
          <w:color w:val="000000" w:themeColor="text1"/>
        </w:rPr>
        <w:t>of</w:t>
      </w:r>
      <w:r w:rsidRPr="00DF75C8">
        <w:rPr>
          <w:color w:val="000000" w:themeColor="text1"/>
          <w:spacing w:val="-10"/>
        </w:rPr>
        <w:t xml:space="preserve"> </w:t>
      </w:r>
      <w:r w:rsidRPr="00DF75C8">
        <w:rPr>
          <w:color w:val="000000" w:themeColor="text1"/>
        </w:rPr>
        <w:t>visual</w:t>
      </w:r>
      <w:r w:rsidRPr="00DF75C8">
        <w:rPr>
          <w:color w:val="000000" w:themeColor="text1"/>
          <w:spacing w:val="-11"/>
        </w:rPr>
        <w:t xml:space="preserve"> </w:t>
      </w:r>
      <w:r w:rsidRPr="00DF75C8">
        <w:rPr>
          <w:color w:val="000000" w:themeColor="text1"/>
        </w:rPr>
        <w:t>primary</w:t>
      </w:r>
      <w:r w:rsidRPr="00DF75C8">
        <w:rPr>
          <w:color w:val="000000" w:themeColor="text1"/>
          <w:spacing w:val="-10"/>
        </w:rPr>
        <w:t xml:space="preserve"> </w:t>
      </w:r>
      <w:r w:rsidRPr="00DF75C8">
        <w:rPr>
          <w:color w:val="000000" w:themeColor="text1"/>
        </w:rPr>
        <w:t>metaphors</w:t>
      </w:r>
      <w:r w:rsidRPr="00DF75C8">
        <w:rPr>
          <w:color w:val="000000" w:themeColor="text1"/>
          <w:spacing w:val="-10"/>
        </w:rPr>
        <w:t xml:space="preserve"> </w:t>
      </w:r>
      <w:r w:rsidRPr="00DF75C8">
        <w:rPr>
          <w:color w:val="000000" w:themeColor="text1"/>
        </w:rPr>
        <w:t>serves better the purpose of emphasizing the relevant condition of the New</w:t>
      </w:r>
      <w:r w:rsidRPr="00DF75C8">
        <w:rPr>
          <w:color w:val="000000" w:themeColor="text1"/>
          <w:spacing w:val="-11"/>
        </w:rPr>
        <w:t xml:space="preserve"> </w:t>
      </w:r>
      <w:r w:rsidRPr="00DF75C8">
        <w:rPr>
          <w:color w:val="000000" w:themeColor="text1"/>
        </w:rPr>
        <w:t>Onionburger.</w:t>
      </w:r>
    </w:p>
    <w:p w14:paraId="70C800EF" w14:textId="1F2D6DA7" w:rsidR="00A55561" w:rsidRDefault="00A55561" w:rsidP="00A55561">
      <w:pPr>
        <w:spacing w:line="360" w:lineRule="auto"/>
        <w:jc w:val="both"/>
        <w:rPr>
          <w:rFonts w:ascii="Times New Roman" w:hAnsi="Times New Roman" w:cs="Times New Roman"/>
          <w:lang w:val="en-US"/>
        </w:rPr>
      </w:pPr>
    </w:p>
    <w:p w14:paraId="2CD450BF" w14:textId="2E13D156" w:rsidR="00292C53" w:rsidRDefault="00292C53" w:rsidP="00A55561">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49529002" wp14:editId="42659929">
            <wp:extent cx="3213100" cy="269117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4987" cy="2701131"/>
                    </a:xfrm>
                    <a:prstGeom prst="rect">
                      <a:avLst/>
                    </a:prstGeom>
                  </pic:spPr>
                </pic:pic>
              </a:graphicData>
            </a:graphic>
          </wp:inline>
        </w:drawing>
      </w:r>
    </w:p>
    <w:p w14:paraId="42B9E96C" w14:textId="713CBCD5" w:rsidR="00292C53" w:rsidRDefault="00292C53" w:rsidP="00A55561">
      <w:pPr>
        <w:spacing w:line="360" w:lineRule="auto"/>
        <w:jc w:val="both"/>
        <w:rPr>
          <w:rFonts w:ascii="Times New Roman" w:hAnsi="Times New Roman" w:cs="Times New Roman"/>
          <w:lang w:val="en-US"/>
        </w:rPr>
      </w:pPr>
    </w:p>
    <w:p w14:paraId="42252719" w14:textId="2A819AC7" w:rsidR="00292C53" w:rsidRPr="00A55561" w:rsidRDefault="00292C53" w:rsidP="00A55561">
      <w:pPr>
        <w:spacing w:line="360" w:lineRule="auto"/>
        <w:jc w:val="both"/>
        <w:rPr>
          <w:rFonts w:ascii="Times New Roman" w:hAnsi="Times New Roman" w:cs="Times New Roman"/>
          <w:lang w:val="en-US"/>
        </w:rPr>
      </w:pPr>
      <w:r w:rsidRPr="00292C53">
        <w:rPr>
          <w:rFonts w:ascii="Times New Roman" w:hAnsi="Times New Roman" w:cs="Times New Roman"/>
          <w:b/>
          <w:lang w:val="en-US"/>
        </w:rPr>
        <w:t>Figure 6:</w:t>
      </w:r>
      <w:r>
        <w:rPr>
          <w:rFonts w:ascii="Times New Roman" w:hAnsi="Times New Roman" w:cs="Times New Roman"/>
          <w:lang w:val="en-US"/>
        </w:rPr>
        <w:t xml:space="preserve"> Non-metaphorical </w:t>
      </w:r>
      <w:r w:rsidR="00A907DC">
        <w:rPr>
          <w:rFonts w:ascii="Times New Roman" w:hAnsi="Times New Roman" w:cs="Times New Roman"/>
          <w:lang w:val="en-US"/>
        </w:rPr>
        <w:t xml:space="preserve">NEW </w:t>
      </w:r>
      <w:r>
        <w:rPr>
          <w:rFonts w:ascii="Times New Roman" w:hAnsi="Times New Roman" w:cs="Times New Roman"/>
          <w:lang w:val="en-US"/>
        </w:rPr>
        <w:t>Onionburger advertisement.</w:t>
      </w:r>
    </w:p>
    <w:p w14:paraId="0189FD79" w14:textId="482CACAA" w:rsidR="00A55561" w:rsidRDefault="00A55561" w:rsidP="00D21795">
      <w:pPr>
        <w:spacing w:line="360" w:lineRule="auto"/>
        <w:jc w:val="both"/>
        <w:rPr>
          <w:rFonts w:ascii="Times New Roman" w:hAnsi="Times New Roman" w:cs="Times New Roman"/>
          <w:lang w:val="en-US"/>
        </w:rPr>
      </w:pPr>
    </w:p>
    <w:p w14:paraId="74E8D045" w14:textId="228AD118" w:rsidR="00292C53" w:rsidRDefault="00292C53" w:rsidP="00D21795">
      <w:pPr>
        <w:spacing w:line="360" w:lineRule="auto"/>
        <w:jc w:val="both"/>
        <w:rPr>
          <w:rFonts w:ascii="Times New Roman" w:hAnsi="Times New Roman" w:cs="Times New Roman"/>
          <w:lang w:val="en-US"/>
        </w:rPr>
      </w:pPr>
    </w:p>
    <w:p w14:paraId="65B58348" w14:textId="77777777" w:rsidR="00292C53" w:rsidRPr="00A907DC" w:rsidRDefault="00292C53" w:rsidP="00292C53">
      <w:pPr>
        <w:tabs>
          <w:tab w:val="left" w:pos="839"/>
          <w:tab w:val="left" w:pos="840"/>
        </w:tabs>
        <w:spacing w:line="360" w:lineRule="auto"/>
        <w:ind w:right="93"/>
        <w:jc w:val="both"/>
        <w:rPr>
          <w:rFonts w:ascii="Times New Roman" w:hAnsi="Times New Roman" w:cs="Times New Roman"/>
          <w:b/>
          <w:color w:val="000000" w:themeColor="text1"/>
          <w:lang w:val="en-US"/>
        </w:rPr>
      </w:pPr>
      <w:r w:rsidRPr="00A907DC">
        <w:rPr>
          <w:rFonts w:ascii="Times New Roman" w:hAnsi="Times New Roman" w:cs="Times New Roman"/>
          <w:b/>
          <w:color w:val="000000" w:themeColor="text1"/>
          <w:lang w:val="en-US"/>
        </w:rPr>
        <w:t>4.3.2 The product/service is presented as the cause/origin of the attribute conforming to the source domain of the primary</w:t>
      </w:r>
      <w:r w:rsidRPr="00A907DC">
        <w:rPr>
          <w:rFonts w:ascii="Times New Roman" w:hAnsi="Times New Roman" w:cs="Times New Roman"/>
          <w:b/>
          <w:color w:val="000000" w:themeColor="text1"/>
          <w:spacing w:val="-6"/>
          <w:lang w:val="en-US"/>
        </w:rPr>
        <w:t xml:space="preserve"> </w:t>
      </w:r>
      <w:r w:rsidRPr="00A907DC">
        <w:rPr>
          <w:rFonts w:ascii="Times New Roman" w:hAnsi="Times New Roman" w:cs="Times New Roman"/>
          <w:b/>
          <w:color w:val="000000" w:themeColor="text1"/>
          <w:lang w:val="en-US"/>
        </w:rPr>
        <w:t>metaphor</w:t>
      </w:r>
    </w:p>
    <w:p w14:paraId="7F7A55D1" w14:textId="77777777" w:rsidR="00292C53" w:rsidRPr="00DF75C8" w:rsidRDefault="00292C53" w:rsidP="00292C53">
      <w:pPr>
        <w:pStyle w:val="BodyText"/>
        <w:spacing w:line="360" w:lineRule="auto"/>
        <w:ind w:right="93"/>
        <w:jc w:val="both"/>
        <w:rPr>
          <w:color w:val="000000" w:themeColor="text1"/>
        </w:rPr>
      </w:pPr>
      <w:r w:rsidRPr="00DF75C8">
        <w:rPr>
          <w:color w:val="000000" w:themeColor="text1"/>
        </w:rPr>
        <w:t xml:space="preserve">In </w:t>
      </w:r>
      <w:r>
        <w:rPr>
          <w:color w:val="000000" w:themeColor="text1"/>
        </w:rPr>
        <w:t>other advertisements</w:t>
      </w:r>
      <w:r w:rsidRPr="00DF75C8">
        <w:rPr>
          <w:color w:val="000000" w:themeColor="text1"/>
        </w:rPr>
        <w:t xml:space="preserve">, the connection between the </w:t>
      </w:r>
      <w:r>
        <w:rPr>
          <w:color w:val="000000" w:themeColor="text1"/>
        </w:rPr>
        <w:t xml:space="preserve">primary </w:t>
      </w:r>
      <w:r w:rsidRPr="00DF75C8">
        <w:rPr>
          <w:color w:val="000000" w:themeColor="text1"/>
        </w:rPr>
        <w:t>metaphor and the product is established by presenting the latter as the cause or origin of the notion conforming</w:t>
      </w:r>
      <w:r>
        <w:rPr>
          <w:color w:val="000000" w:themeColor="text1"/>
        </w:rPr>
        <w:t xml:space="preserve"> to</w:t>
      </w:r>
      <w:r w:rsidRPr="00DF75C8">
        <w:rPr>
          <w:color w:val="000000" w:themeColor="text1"/>
        </w:rPr>
        <w:t xml:space="preserve"> the source domain of the metaphor. This is the case</w:t>
      </w:r>
      <w:r w:rsidRPr="00DF75C8">
        <w:rPr>
          <w:color w:val="000000" w:themeColor="text1"/>
          <w:spacing w:val="-16"/>
        </w:rPr>
        <w:t xml:space="preserve"> </w:t>
      </w:r>
      <w:r w:rsidRPr="00DF75C8">
        <w:rPr>
          <w:color w:val="000000" w:themeColor="text1"/>
        </w:rPr>
        <w:t>with</w:t>
      </w:r>
      <w:r w:rsidRPr="00DF75C8">
        <w:rPr>
          <w:color w:val="000000" w:themeColor="text1"/>
          <w:spacing w:val="-15"/>
        </w:rPr>
        <w:t xml:space="preserve"> </w:t>
      </w:r>
      <w:r w:rsidRPr="00DF75C8">
        <w:rPr>
          <w:color w:val="000000" w:themeColor="text1"/>
        </w:rPr>
        <w:t>the</w:t>
      </w:r>
      <w:r>
        <w:rPr>
          <w:color w:val="000000" w:themeColor="text1"/>
        </w:rPr>
        <w:t xml:space="preserve"> embodied mapping </w:t>
      </w:r>
      <w:r w:rsidRPr="0043350E">
        <w:rPr>
          <w:smallCaps/>
          <w:color w:val="000000" w:themeColor="text1"/>
        </w:rPr>
        <w:t>good is bright</w:t>
      </w:r>
      <w:r>
        <w:rPr>
          <w:color w:val="000000" w:themeColor="text1"/>
        </w:rPr>
        <w:t xml:space="preserve"> in the</w:t>
      </w:r>
      <w:r w:rsidRPr="00DF75C8">
        <w:rPr>
          <w:color w:val="000000" w:themeColor="text1"/>
          <w:spacing w:val="-15"/>
        </w:rPr>
        <w:t xml:space="preserve"> </w:t>
      </w:r>
      <w:r>
        <w:rPr>
          <w:color w:val="000000" w:themeColor="text1"/>
        </w:rPr>
        <w:t>advertisements</w:t>
      </w:r>
      <w:r w:rsidRPr="00DF75C8">
        <w:rPr>
          <w:color w:val="000000" w:themeColor="text1"/>
          <w:spacing w:val="-15"/>
        </w:rPr>
        <w:t xml:space="preserve"> </w:t>
      </w:r>
      <w:r w:rsidRPr="00DF75C8">
        <w:rPr>
          <w:color w:val="000000" w:themeColor="text1"/>
        </w:rPr>
        <w:t>in</w:t>
      </w:r>
      <w:r w:rsidRPr="00DF75C8">
        <w:rPr>
          <w:color w:val="000000" w:themeColor="text1"/>
          <w:spacing w:val="-15"/>
        </w:rPr>
        <w:t xml:space="preserve"> </w:t>
      </w:r>
      <w:r w:rsidRPr="00DF75C8">
        <w:rPr>
          <w:color w:val="000000" w:themeColor="text1"/>
        </w:rPr>
        <w:t>Figure 7,</w:t>
      </w:r>
      <w:r w:rsidRPr="00DF75C8">
        <w:rPr>
          <w:color w:val="000000" w:themeColor="text1"/>
          <w:spacing w:val="-15"/>
        </w:rPr>
        <w:t xml:space="preserve"> </w:t>
      </w:r>
      <w:r w:rsidRPr="00DF75C8">
        <w:rPr>
          <w:color w:val="000000" w:themeColor="text1"/>
        </w:rPr>
        <w:t>where</w:t>
      </w:r>
      <w:r w:rsidRPr="00DF75C8">
        <w:rPr>
          <w:color w:val="000000" w:themeColor="text1"/>
          <w:spacing w:val="-15"/>
        </w:rPr>
        <w:t xml:space="preserve"> </w:t>
      </w:r>
      <w:r w:rsidRPr="00DF75C8">
        <w:rPr>
          <w:color w:val="000000" w:themeColor="text1"/>
        </w:rPr>
        <w:t>the</w:t>
      </w:r>
      <w:r w:rsidRPr="00DF75C8">
        <w:rPr>
          <w:color w:val="000000" w:themeColor="text1"/>
          <w:spacing w:val="-15"/>
        </w:rPr>
        <w:t xml:space="preserve"> </w:t>
      </w:r>
      <w:r w:rsidRPr="00DF75C8">
        <w:rPr>
          <w:color w:val="000000" w:themeColor="text1"/>
        </w:rPr>
        <w:t>brightness</w:t>
      </w:r>
      <w:r w:rsidRPr="00DF75C8">
        <w:rPr>
          <w:color w:val="000000" w:themeColor="text1"/>
          <w:spacing w:val="-15"/>
        </w:rPr>
        <w:t xml:space="preserve"> </w:t>
      </w:r>
      <w:r w:rsidRPr="00DF75C8">
        <w:rPr>
          <w:color w:val="000000" w:themeColor="text1"/>
        </w:rPr>
        <w:t>(i.e.</w:t>
      </w:r>
      <w:r>
        <w:rPr>
          <w:color w:val="000000" w:themeColor="text1"/>
        </w:rPr>
        <w:t>,</w:t>
      </w:r>
      <w:r w:rsidRPr="00DF75C8">
        <w:rPr>
          <w:color w:val="000000" w:themeColor="text1"/>
          <w:spacing w:val="-15"/>
        </w:rPr>
        <w:t xml:space="preserve"> </w:t>
      </w:r>
      <w:r w:rsidRPr="00DF75C8">
        <w:rPr>
          <w:color w:val="000000" w:themeColor="text1"/>
        </w:rPr>
        <w:t>source</w:t>
      </w:r>
      <w:r w:rsidRPr="00DF75C8">
        <w:rPr>
          <w:color w:val="000000" w:themeColor="text1"/>
          <w:spacing w:val="-16"/>
        </w:rPr>
        <w:t xml:space="preserve"> </w:t>
      </w:r>
      <w:r w:rsidRPr="00DF75C8">
        <w:rPr>
          <w:color w:val="000000" w:themeColor="text1"/>
        </w:rPr>
        <w:t>domain)</w:t>
      </w:r>
      <w:r w:rsidRPr="00DF75C8">
        <w:rPr>
          <w:color w:val="000000" w:themeColor="text1"/>
          <w:spacing w:val="-15"/>
        </w:rPr>
        <w:t xml:space="preserve"> </w:t>
      </w:r>
      <w:r w:rsidRPr="00DF75C8">
        <w:rPr>
          <w:color w:val="000000" w:themeColor="text1"/>
        </w:rPr>
        <w:t>seems</w:t>
      </w:r>
      <w:r w:rsidRPr="00DF75C8">
        <w:rPr>
          <w:color w:val="000000" w:themeColor="text1"/>
          <w:spacing w:val="-15"/>
        </w:rPr>
        <w:t xml:space="preserve"> </w:t>
      </w:r>
      <w:r w:rsidRPr="00DF75C8">
        <w:rPr>
          <w:color w:val="000000" w:themeColor="text1"/>
        </w:rPr>
        <w:t>to</w:t>
      </w:r>
      <w:r w:rsidRPr="00DF75C8">
        <w:rPr>
          <w:color w:val="000000" w:themeColor="text1"/>
          <w:spacing w:val="-15"/>
        </w:rPr>
        <w:t xml:space="preserve"> </w:t>
      </w:r>
      <w:r w:rsidRPr="00DF75C8">
        <w:rPr>
          <w:color w:val="000000" w:themeColor="text1"/>
        </w:rPr>
        <w:t>emanate from the products (i.e.</w:t>
      </w:r>
      <w:r>
        <w:rPr>
          <w:color w:val="000000" w:themeColor="text1"/>
        </w:rPr>
        <w:t>,</w:t>
      </w:r>
      <w:r w:rsidRPr="00DF75C8">
        <w:rPr>
          <w:color w:val="000000" w:themeColor="text1"/>
        </w:rPr>
        <w:t xml:space="preserve"> hamburger, tea, and pizza). </w:t>
      </w:r>
    </w:p>
    <w:p w14:paraId="42843A18" w14:textId="0692C3D8" w:rsidR="00292C53" w:rsidRDefault="00292C53" w:rsidP="00D21795">
      <w:pPr>
        <w:spacing w:line="360" w:lineRule="auto"/>
        <w:jc w:val="both"/>
        <w:rPr>
          <w:rFonts w:ascii="Times New Roman" w:hAnsi="Times New Roman" w:cs="Times New Roman"/>
          <w:lang w:val="en-US"/>
        </w:rPr>
      </w:pPr>
    </w:p>
    <w:p w14:paraId="476FF05D" w14:textId="518B369D" w:rsidR="00292C53" w:rsidRDefault="00292C53" w:rsidP="00D21795">
      <w:pPr>
        <w:spacing w:line="36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64BB0E3C" wp14:editId="606C782B">
            <wp:extent cx="4533900" cy="34948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png"/>
                    <pic:cNvPicPr/>
                  </pic:nvPicPr>
                  <pic:blipFill>
                    <a:blip r:embed="rId17">
                      <a:extLst>
                        <a:ext uri="{28A0092B-C50C-407E-A947-70E740481C1C}">
                          <a14:useLocalDpi xmlns:a14="http://schemas.microsoft.com/office/drawing/2010/main" val="0"/>
                        </a:ext>
                      </a:extLst>
                    </a:blip>
                    <a:stretch>
                      <a:fillRect/>
                    </a:stretch>
                  </pic:blipFill>
                  <pic:spPr>
                    <a:xfrm>
                      <a:off x="0" y="0"/>
                      <a:ext cx="4567896" cy="3521088"/>
                    </a:xfrm>
                    <a:prstGeom prst="rect">
                      <a:avLst/>
                    </a:prstGeom>
                  </pic:spPr>
                </pic:pic>
              </a:graphicData>
            </a:graphic>
          </wp:inline>
        </w:drawing>
      </w:r>
    </w:p>
    <w:p w14:paraId="4752DC67" w14:textId="05C51BD4" w:rsidR="00292C53" w:rsidRPr="00660343" w:rsidRDefault="00292C53" w:rsidP="00292C53">
      <w:pPr>
        <w:spacing w:line="360" w:lineRule="auto"/>
        <w:ind w:right="93"/>
        <w:jc w:val="both"/>
        <w:rPr>
          <w:color w:val="000000" w:themeColor="text1"/>
          <w:sz w:val="20"/>
          <w:szCs w:val="20"/>
          <w:lang w:val="en-US"/>
        </w:rPr>
      </w:pPr>
      <w:r w:rsidRPr="00660343">
        <w:rPr>
          <w:b/>
          <w:color w:val="000000" w:themeColor="text1"/>
          <w:w w:val="105"/>
          <w:sz w:val="20"/>
          <w:szCs w:val="20"/>
          <w:lang w:val="en-US"/>
        </w:rPr>
        <w:t>Figure 7:</w:t>
      </w:r>
      <w:r w:rsidRPr="00660343">
        <w:rPr>
          <w:color w:val="000000" w:themeColor="text1"/>
          <w:w w:val="105"/>
          <w:sz w:val="20"/>
          <w:szCs w:val="20"/>
          <w:lang w:val="en-US"/>
        </w:rPr>
        <w:t xml:space="preserve"> </w:t>
      </w:r>
      <w:r w:rsidRPr="00126745">
        <w:rPr>
          <w:smallCaps/>
          <w:color w:val="000000" w:themeColor="text1"/>
          <w:w w:val="105"/>
          <w:sz w:val="20"/>
          <w:szCs w:val="20"/>
          <w:lang w:val="en-US"/>
        </w:rPr>
        <w:t>good is bright</w:t>
      </w:r>
    </w:p>
    <w:p w14:paraId="3776100F" w14:textId="05611FCD" w:rsidR="00292C53" w:rsidRDefault="00292C53" w:rsidP="00D21795">
      <w:pPr>
        <w:spacing w:line="360" w:lineRule="auto"/>
        <w:jc w:val="both"/>
        <w:rPr>
          <w:rFonts w:ascii="Times New Roman" w:hAnsi="Times New Roman" w:cs="Times New Roman"/>
          <w:lang w:val="en-US"/>
        </w:rPr>
      </w:pPr>
    </w:p>
    <w:p w14:paraId="7A0DA0B5" w14:textId="77DB4A85" w:rsidR="00292C53" w:rsidRDefault="00292C53" w:rsidP="00D21795">
      <w:pPr>
        <w:spacing w:line="360" w:lineRule="auto"/>
        <w:jc w:val="both"/>
        <w:rPr>
          <w:rFonts w:ascii="Times New Roman" w:hAnsi="Times New Roman" w:cs="Times New Roman"/>
          <w:lang w:val="en-US"/>
        </w:rPr>
      </w:pPr>
    </w:p>
    <w:p w14:paraId="0CC4F7E6" w14:textId="77777777" w:rsidR="00292C53" w:rsidRPr="00DF75C8" w:rsidRDefault="00292C53" w:rsidP="00292C53">
      <w:pPr>
        <w:pStyle w:val="BodyText"/>
        <w:spacing w:line="360" w:lineRule="auto"/>
        <w:ind w:right="93"/>
        <w:jc w:val="both"/>
        <w:rPr>
          <w:color w:val="000000" w:themeColor="text1"/>
        </w:rPr>
      </w:pPr>
      <w:r w:rsidRPr="00DF75C8">
        <w:rPr>
          <w:color w:val="000000" w:themeColor="text1"/>
        </w:rPr>
        <w:t xml:space="preserve">The experiential grounding of the </w:t>
      </w:r>
      <w:r w:rsidRPr="00126745">
        <w:rPr>
          <w:smallCaps/>
          <w:color w:val="000000" w:themeColor="text1"/>
        </w:rPr>
        <w:t>good is bright</w:t>
      </w:r>
      <w:r w:rsidRPr="00DF75C8">
        <w:rPr>
          <w:color w:val="000000" w:themeColor="text1"/>
        </w:rPr>
        <w:t xml:space="preserve"> metaphor stems from recurrent correlations between experiences of light and safety, and their opposite (i.e.</w:t>
      </w:r>
      <w:r>
        <w:rPr>
          <w:color w:val="000000" w:themeColor="text1"/>
        </w:rPr>
        <w:t>,</w:t>
      </w:r>
      <w:r w:rsidRPr="00DF75C8">
        <w:rPr>
          <w:color w:val="000000" w:themeColor="text1"/>
        </w:rPr>
        <w:t xml:space="preserve"> dark</w:t>
      </w:r>
      <w:r>
        <w:rPr>
          <w:color w:val="000000" w:themeColor="text1"/>
        </w:rPr>
        <w:t>ness</w:t>
      </w:r>
      <w:r w:rsidRPr="00DF75C8">
        <w:rPr>
          <w:color w:val="000000" w:themeColor="text1"/>
        </w:rPr>
        <w:t xml:space="preserve"> and danger). The products in Figure 7</w:t>
      </w:r>
      <w:r>
        <w:rPr>
          <w:color w:val="000000" w:themeColor="text1"/>
        </w:rPr>
        <w:t xml:space="preserve"> give off </w:t>
      </w:r>
      <w:r w:rsidRPr="00DF75C8">
        <w:rPr>
          <w:color w:val="000000" w:themeColor="text1"/>
        </w:rPr>
        <w:t xml:space="preserve">brightness, </w:t>
      </w:r>
      <w:r>
        <w:rPr>
          <w:color w:val="000000" w:themeColor="text1"/>
        </w:rPr>
        <w:t xml:space="preserve">which triggers an explicature licensed by the primary metaphor </w:t>
      </w:r>
      <w:r w:rsidRPr="00126745">
        <w:rPr>
          <w:smallCaps/>
          <w:color w:val="000000" w:themeColor="text1"/>
        </w:rPr>
        <w:t>good is bright</w:t>
      </w:r>
      <w:r>
        <w:rPr>
          <w:color w:val="000000" w:themeColor="text1"/>
        </w:rPr>
        <w:t xml:space="preserve">. As a result, they </w:t>
      </w:r>
      <w:r w:rsidRPr="00DF75C8">
        <w:rPr>
          <w:color w:val="000000" w:themeColor="text1"/>
        </w:rPr>
        <w:t>are simultaneously perceived as the origin of the goodness associated with</w:t>
      </w:r>
      <w:r w:rsidRPr="00DF75C8">
        <w:rPr>
          <w:color w:val="000000" w:themeColor="text1"/>
          <w:spacing w:val="-1"/>
        </w:rPr>
        <w:t xml:space="preserve"> </w:t>
      </w:r>
      <w:r>
        <w:rPr>
          <w:color w:val="000000" w:themeColor="text1"/>
        </w:rPr>
        <w:t>their luminosity</w:t>
      </w:r>
      <w:r w:rsidRPr="00DF75C8">
        <w:rPr>
          <w:color w:val="000000" w:themeColor="text1"/>
        </w:rPr>
        <w:t>.</w:t>
      </w:r>
      <w:r w:rsidRPr="000C0706">
        <w:rPr>
          <w:color w:val="000000" w:themeColor="text1"/>
        </w:rPr>
        <w:t xml:space="preserve"> </w:t>
      </w:r>
      <w:r w:rsidRPr="00DF75C8">
        <w:rPr>
          <w:color w:val="000000" w:themeColor="text1"/>
        </w:rPr>
        <w:t>A</w:t>
      </w:r>
      <w:r>
        <w:rPr>
          <w:color w:val="000000" w:themeColor="text1"/>
        </w:rPr>
        <w:t>dditionally, a</w:t>
      </w:r>
      <w:r w:rsidRPr="00DF75C8">
        <w:rPr>
          <w:color w:val="000000" w:themeColor="text1"/>
        </w:rPr>
        <w:t xml:space="preserve">s with previous examples, the goodness </w:t>
      </w:r>
      <w:r>
        <w:rPr>
          <w:color w:val="000000" w:themeColor="text1"/>
        </w:rPr>
        <w:t>conveyed</w:t>
      </w:r>
      <w:r w:rsidRPr="00DF75C8">
        <w:rPr>
          <w:color w:val="000000" w:themeColor="text1"/>
        </w:rPr>
        <w:t xml:space="preserve"> by the primary metaphor </w:t>
      </w:r>
      <w:r w:rsidRPr="00126745">
        <w:rPr>
          <w:smallCaps/>
          <w:color w:val="000000" w:themeColor="text1"/>
        </w:rPr>
        <w:t>good is bright</w:t>
      </w:r>
      <w:r w:rsidRPr="00DF75C8">
        <w:rPr>
          <w:color w:val="000000" w:themeColor="text1"/>
        </w:rPr>
        <w:t xml:space="preserve"> can be further metonymically parametrize</w:t>
      </w:r>
      <w:r>
        <w:rPr>
          <w:color w:val="000000" w:themeColor="text1"/>
        </w:rPr>
        <w:t>d</w:t>
      </w:r>
      <w:r w:rsidRPr="00DF75C8">
        <w:rPr>
          <w:color w:val="000000" w:themeColor="text1"/>
        </w:rPr>
        <w:t xml:space="preserve"> in order to match the nature of each product (i.e.</w:t>
      </w:r>
      <w:r>
        <w:rPr>
          <w:color w:val="000000" w:themeColor="text1"/>
        </w:rPr>
        <w:t>,</w:t>
      </w:r>
      <w:r w:rsidRPr="00DF75C8">
        <w:rPr>
          <w:color w:val="000000" w:themeColor="text1"/>
        </w:rPr>
        <w:t xml:space="preserve"> in the absence of any explicit hint, the goodness of the hamburger and the pizza will most probably be linked to their taste/nutritional </w:t>
      </w:r>
      <w:r>
        <w:rPr>
          <w:color w:val="000000" w:themeColor="text1"/>
        </w:rPr>
        <w:t>values</w:t>
      </w:r>
      <w:r w:rsidRPr="00DF75C8">
        <w:rPr>
          <w:color w:val="000000" w:themeColor="text1"/>
        </w:rPr>
        <w:t>, and that of the warm tea to its comforting and/or relaxing effects).</w:t>
      </w:r>
    </w:p>
    <w:p w14:paraId="7B66EFD8" w14:textId="77777777" w:rsidR="00292C53" w:rsidRPr="00DF75C8" w:rsidRDefault="00292C53" w:rsidP="00292C53">
      <w:pPr>
        <w:pStyle w:val="BodyText"/>
        <w:spacing w:line="360" w:lineRule="auto"/>
        <w:ind w:right="93" w:firstLine="720"/>
        <w:jc w:val="both"/>
        <w:rPr>
          <w:color w:val="000000" w:themeColor="text1"/>
        </w:rPr>
      </w:pPr>
      <w:r w:rsidRPr="00DF75C8">
        <w:rPr>
          <w:color w:val="000000" w:themeColor="text1"/>
        </w:rPr>
        <w:t>As was the case with the formal structure</w:t>
      </w:r>
      <w:r>
        <w:rPr>
          <w:color w:val="000000" w:themeColor="text1"/>
        </w:rPr>
        <w:t xml:space="preserve"> depicted in section 4.3.1</w:t>
      </w:r>
      <w:r w:rsidRPr="00DF75C8">
        <w:rPr>
          <w:color w:val="000000" w:themeColor="text1"/>
        </w:rPr>
        <w:t xml:space="preserve">, primary metaphors in this type of configuration communicate a message about the product on their own. Their function, far from being instrumental, is essential in enriching the conceptual representation of the product. </w:t>
      </w:r>
    </w:p>
    <w:p w14:paraId="370C21A3" w14:textId="77777777" w:rsidR="00292C53" w:rsidRPr="00660343" w:rsidRDefault="00292C53" w:rsidP="00292C53">
      <w:pPr>
        <w:tabs>
          <w:tab w:val="left" w:pos="839"/>
          <w:tab w:val="left" w:pos="840"/>
        </w:tabs>
        <w:spacing w:line="360" w:lineRule="auto"/>
        <w:ind w:right="93"/>
        <w:jc w:val="both"/>
        <w:rPr>
          <w:i/>
          <w:color w:val="000000" w:themeColor="text1"/>
          <w:lang w:val="en-US"/>
        </w:rPr>
      </w:pPr>
    </w:p>
    <w:p w14:paraId="677340E8" w14:textId="77777777" w:rsidR="00292C53" w:rsidRPr="0043350E" w:rsidRDefault="00292C53" w:rsidP="00292C53">
      <w:pPr>
        <w:pStyle w:val="ListParagraph"/>
        <w:tabs>
          <w:tab w:val="left" w:pos="839"/>
          <w:tab w:val="left" w:pos="840"/>
        </w:tabs>
        <w:spacing w:line="360" w:lineRule="auto"/>
        <w:ind w:left="0" w:right="93" w:firstLine="0"/>
        <w:jc w:val="both"/>
        <w:rPr>
          <w:b/>
          <w:color w:val="000000" w:themeColor="text1"/>
          <w:sz w:val="24"/>
          <w:szCs w:val="24"/>
        </w:rPr>
      </w:pPr>
      <w:r>
        <w:rPr>
          <w:b/>
          <w:color w:val="000000" w:themeColor="text1"/>
          <w:sz w:val="24"/>
          <w:szCs w:val="24"/>
        </w:rPr>
        <w:t>4.3.3</w:t>
      </w:r>
      <w:r w:rsidRPr="0043350E">
        <w:rPr>
          <w:b/>
          <w:color w:val="000000" w:themeColor="text1"/>
          <w:sz w:val="24"/>
          <w:szCs w:val="24"/>
        </w:rPr>
        <w:t xml:space="preserve"> The product/service is located in the position specified by the source domain of the primary</w:t>
      </w:r>
      <w:r w:rsidRPr="0043350E">
        <w:rPr>
          <w:b/>
          <w:color w:val="000000" w:themeColor="text1"/>
          <w:spacing w:val="-8"/>
          <w:sz w:val="24"/>
          <w:szCs w:val="24"/>
        </w:rPr>
        <w:t xml:space="preserve"> </w:t>
      </w:r>
      <w:r w:rsidRPr="0043350E">
        <w:rPr>
          <w:b/>
          <w:color w:val="000000" w:themeColor="text1"/>
          <w:sz w:val="24"/>
          <w:szCs w:val="24"/>
        </w:rPr>
        <w:t>metaphor</w:t>
      </w:r>
    </w:p>
    <w:p w14:paraId="4B8DE430" w14:textId="77777777" w:rsidR="00292C53" w:rsidRPr="00DF75C8" w:rsidRDefault="00292C53" w:rsidP="00292C53">
      <w:pPr>
        <w:pStyle w:val="BodyText"/>
        <w:spacing w:line="360" w:lineRule="auto"/>
        <w:ind w:right="93"/>
        <w:jc w:val="both"/>
        <w:rPr>
          <w:color w:val="000000" w:themeColor="text1"/>
        </w:rPr>
      </w:pPr>
      <w:r w:rsidRPr="00DF75C8">
        <w:rPr>
          <w:color w:val="000000" w:themeColor="text1"/>
        </w:rPr>
        <w:lastRenderedPageBreak/>
        <w:t>Some of the primary metaphors in Section 4.3.1 displayed spatial notions as their source domains (e.g.</w:t>
      </w:r>
      <w:r>
        <w:rPr>
          <w:color w:val="000000" w:themeColor="text1"/>
        </w:rPr>
        <w:t>,</w:t>
      </w:r>
      <w:r w:rsidRPr="00DF75C8">
        <w:rPr>
          <w:color w:val="000000" w:themeColor="text1"/>
        </w:rPr>
        <w:t xml:space="preserve"> near/far, center</w:t>
      </w:r>
      <w:r>
        <w:rPr>
          <w:color w:val="000000" w:themeColor="text1"/>
        </w:rPr>
        <w:t>/</w:t>
      </w:r>
      <w:r w:rsidRPr="00DF75C8">
        <w:rPr>
          <w:color w:val="000000" w:themeColor="text1"/>
        </w:rPr>
        <w:t xml:space="preserve">periphery). The advertisements in Figure 8 illustrate another topological embodied metaphor of this kind: </w:t>
      </w:r>
      <w:r w:rsidRPr="00126745">
        <w:rPr>
          <w:smallCaps/>
          <w:color w:val="000000" w:themeColor="text1"/>
        </w:rPr>
        <w:t>happy is up</w:t>
      </w:r>
      <w:r w:rsidRPr="00DF75C8">
        <w:rPr>
          <w:color w:val="000000" w:themeColor="text1"/>
        </w:rPr>
        <w:t>. The experiential</w:t>
      </w:r>
      <w:r w:rsidRPr="00DF75C8">
        <w:rPr>
          <w:color w:val="000000" w:themeColor="text1"/>
          <w:spacing w:val="-11"/>
        </w:rPr>
        <w:t xml:space="preserve"> </w:t>
      </w:r>
      <w:r w:rsidRPr="00DF75C8">
        <w:rPr>
          <w:color w:val="000000" w:themeColor="text1"/>
        </w:rPr>
        <w:t>basis</w:t>
      </w:r>
      <w:r w:rsidRPr="00DF75C8">
        <w:rPr>
          <w:color w:val="000000" w:themeColor="text1"/>
          <w:spacing w:val="-11"/>
        </w:rPr>
        <w:t xml:space="preserve"> </w:t>
      </w:r>
      <w:r w:rsidRPr="00DF75C8">
        <w:rPr>
          <w:color w:val="000000" w:themeColor="text1"/>
        </w:rPr>
        <w:t>for</w:t>
      </w:r>
      <w:r w:rsidRPr="00DF75C8">
        <w:rPr>
          <w:color w:val="000000" w:themeColor="text1"/>
          <w:spacing w:val="-10"/>
        </w:rPr>
        <w:t xml:space="preserve"> </w:t>
      </w:r>
      <w:r w:rsidRPr="00DF75C8">
        <w:rPr>
          <w:color w:val="000000" w:themeColor="text1"/>
        </w:rPr>
        <w:t>this</w:t>
      </w:r>
      <w:r w:rsidRPr="00DF75C8">
        <w:rPr>
          <w:color w:val="000000" w:themeColor="text1"/>
          <w:spacing w:val="-11"/>
        </w:rPr>
        <w:t xml:space="preserve"> </w:t>
      </w:r>
      <w:r w:rsidRPr="00DF75C8">
        <w:rPr>
          <w:color w:val="000000" w:themeColor="text1"/>
        </w:rPr>
        <w:t>primary</w:t>
      </w:r>
      <w:r w:rsidRPr="00DF75C8">
        <w:rPr>
          <w:color w:val="000000" w:themeColor="text1"/>
          <w:spacing w:val="-11"/>
        </w:rPr>
        <w:t xml:space="preserve"> </w:t>
      </w:r>
      <w:r w:rsidRPr="00DF75C8">
        <w:rPr>
          <w:color w:val="000000" w:themeColor="text1"/>
        </w:rPr>
        <w:t>metaphor</w:t>
      </w:r>
      <w:r w:rsidRPr="00DF75C8">
        <w:rPr>
          <w:color w:val="000000" w:themeColor="text1"/>
          <w:spacing w:val="-10"/>
        </w:rPr>
        <w:t xml:space="preserve"> </w:t>
      </w:r>
      <w:r w:rsidRPr="00DF75C8">
        <w:rPr>
          <w:color w:val="000000" w:themeColor="text1"/>
        </w:rPr>
        <w:t>is</w:t>
      </w:r>
      <w:r w:rsidRPr="00DF75C8">
        <w:rPr>
          <w:color w:val="000000" w:themeColor="text1"/>
          <w:spacing w:val="-11"/>
        </w:rPr>
        <w:t xml:space="preserve"> </w:t>
      </w:r>
      <w:r w:rsidRPr="00DF75C8">
        <w:rPr>
          <w:color w:val="000000" w:themeColor="text1"/>
        </w:rPr>
        <w:t>found</w:t>
      </w:r>
      <w:r w:rsidRPr="00DF75C8">
        <w:rPr>
          <w:color w:val="000000" w:themeColor="text1"/>
          <w:spacing w:val="-10"/>
        </w:rPr>
        <w:t xml:space="preserve"> </w:t>
      </w:r>
      <w:r w:rsidRPr="00DF75C8">
        <w:rPr>
          <w:color w:val="000000" w:themeColor="text1"/>
        </w:rPr>
        <w:t>in</w:t>
      </w:r>
      <w:r w:rsidRPr="00DF75C8">
        <w:rPr>
          <w:color w:val="000000" w:themeColor="text1"/>
          <w:spacing w:val="-11"/>
        </w:rPr>
        <w:t xml:space="preserve"> </w:t>
      </w:r>
      <w:r w:rsidRPr="00DF75C8">
        <w:rPr>
          <w:color w:val="000000" w:themeColor="text1"/>
        </w:rPr>
        <w:t>the</w:t>
      </w:r>
      <w:r w:rsidRPr="00DF75C8">
        <w:rPr>
          <w:color w:val="000000" w:themeColor="text1"/>
          <w:spacing w:val="-11"/>
        </w:rPr>
        <w:t xml:space="preserve"> </w:t>
      </w:r>
      <w:r w:rsidRPr="00DF75C8">
        <w:rPr>
          <w:color w:val="000000" w:themeColor="text1"/>
        </w:rPr>
        <w:t>correlation</w:t>
      </w:r>
      <w:r w:rsidRPr="00DF75C8">
        <w:rPr>
          <w:color w:val="000000" w:themeColor="text1"/>
          <w:spacing w:val="-10"/>
        </w:rPr>
        <w:t xml:space="preserve"> </w:t>
      </w:r>
      <w:r w:rsidRPr="00DF75C8">
        <w:rPr>
          <w:color w:val="000000" w:themeColor="text1"/>
        </w:rPr>
        <w:t>between</w:t>
      </w:r>
      <w:r w:rsidRPr="00DF75C8">
        <w:rPr>
          <w:color w:val="000000" w:themeColor="text1"/>
          <w:spacing w:val="-11"/>
        </w:rPr>
        <w:t xml:space="preserve"> </w:t>
      </w:r>
      <w:r w:rsidRPr="00DF75C8">
        <w:rPr>
          <w:color w:val="000000" w:themeColor="text1"/>
        </w:rPr>
        <w:t>happiness and an upright bodily posture (Lakoff and Johnson 1980:</w:t>
      </w:r>
      <w:r>
        <w:rPr>
          <w:color w:val="000000" w:themeColor="text1"/>
        </w:rPr>
        <w:t xml:space="preserve"> </w:t>
      </w:r>
      <w:r w:rsidRPr="00DF75C8">
        <w:rPr>
          <w:color w:val="000000" w:themeColor="text1"/>
        </w:rPr>
        <w:t xml:space="preserve">15), as opposed to the downward bodily </w:t>
      </w:r>
      <w:r>
        <w:rPr>
          <w:color w:val="000000" w:themeColor="text1"/>
        </w:rPr>
        <w:t>posture</w:t>
      </w:r>
      <w:r w:rsidRPr="00DF75C8">
        <w:rPr>
          <w:color w:val="000000" w:themeColor="text1"/>
        </w:rPr>
        <w:t xml:space="preserve"> which generally characterizes a person who is feeling sad or depressed. In the </w:t>
      </w:r>
      <w:r>
        <w:rPr>
          <w:color w:val="000000" w:themeColor="text1"/>
        </w:rPr>
        <w:t>advertisements</w:t>
      </w:r>
      <w:r w:rsidRPr="00DF75C8">
        <w:rPr>
          <w:color w:val="000000" w:themeColor="text1"/>
        </w:rPr>
        <w:t xml:space="preserve"> in Figure 8, the connection between the primary metaphor and the product is established by locating the latter (i.e.</w:t>
      </w:r>
      <w:r>
        <w:rPr>
          <w:color w:val="000000" w:themeColor="text1"/>
        </w:rPr>
        <w:t>,</w:t>
      </w:r>
      <w:r w:rsidRPr="00DF75C8">
        <w:rPr>
          <w:color w:val="000000" w:themeColor="text1"/>
        </w:rPr>
        <w:t xml:space="preserve"> the soda drink and the hamburger, respectively) in the location specified by the source domain of the metaphor (i.e.</w:t>
      </w:r>
      <w:r>
        <w:rPr>
          <w:color w:val="000000" w:themeColor="text1"/>
        </w:rPr>
        <w:t>,</w:t>
      </w:r>
      <w:r w:rsidRPr="00DF75C8">
        <w:rPr>
          <w:color w:val="000000" w:themeColor="text1"/>
        </w:rPr>
        <w:t xml:space="preserve"> occupying a high position as a result of an upward movement). The target domain of the primary metaphor (i.e.</w:t>
      </w:r>
      <w:r>
        <w:rPr>
          <w:color w:val="000000" w:themeColor="text1"/>
        </w:rPr>
        <w:t>,</w:t>
      </w:r>
      <w:r w:rsidRPr="00DF75C8">
        <w:rPr>
          <w:color w:val="000000" w:themeColor="text1"/>
        </w:rPr>
        <w:t xml:space="preserve"> </w:t>
      </w:r>
      <w:r w:rsidRPr="00126745">
        <w:rPr>
          <w:smallCaps/>
          <w:color w:val="000000" w:themeColor="text1"/>
        </w:rPr>
        <w:t>happiness</w:t>
      </w:r>
      <w:r w:rsidRPr="00DF75C8">
        <w:rPr>
          <w:color w:val="000000" w:themeColor="text1"/>
        </w:rPr>
        <w:t xml:space="preserve">) is also made explicit verbally in both </w:t>
      </w:r>
      <w:r>
        <w:rPr>
          <w:color w:val="000000" w:themeColor="text1"/>
        </w:rPr>
        <w:t>advertisements</w:t>
      </w:r>
      <w:r w:rsidRPr="00DF75C8">
        <w:rPr>
          <w:color w:val="000000" w:themeColor="text1"/>
        </w:rPr>
        <w:t xml:space="preserve"> through descriptors such as: “</w:t>
      </w:r>
      <w:r w:rsidRPr="005C29D9">
        <w:rPr>
          <w:i/>
          <w:color w:val="000000" w:themeColor="text1"/>
        </w:rPr>
        <w:t>Fun</w:t>
      </w:r>
      <w:r w:rsidRPr="00DF75C8">
        <w:rPr>
          <w:color w:val="000000" w:themeColor="text1"/>
        </w:rPr>
        <w:t xml:space="preserve">burger. Release </w:t>
      </w:r>
      <w:r w:rsidRPr="005C29D9">
        <w:rPr>
          <w:i/>
          <w:color w:val="000000" w:themeColor="text1"/>
        </w:rPr>
        <w:t>happiness</w:t>
      </w:r>
      <w:r w:rsidRPr="00DF75C8">
        <w:rPr>
          <w:color w:val="000000" w:themeColor="text1"/>
        </w:rPr>
        <w:t xml:space="preserve">!” and “Sodax. </w:t>
      </w:r>
      <w:r w:rsidRPr="005C29D9">
        <w:rPr>
          <w:i/>
          <w:color w:val="000000" w:themeColor="text1"/>
        </w:rPr>
        <w:t>Joy</w:t>
      </w:r>
      <w:r w:rsidRPr="00DF75C8">
        <w:rPr>
          <w:color w:val="000000" w:themeColor="text1"/>
        </w:rPr>
        <w:t>! Let it</w:t>
      </w:r>
      <w:r w:rsidRPr="00DF75C8">
        <w:rPr>
          <w:color w:val="000000" w:themeColor="text1"/>
          <w:spacing w:val="-11"/>
        </w:rPr>
        <w:t xml:space="preserve"> </w:t>
      </w:r>
      <w:r w:rsidRPr="00DF75C8">
        <w:rPr>
          <w:color w:val="000000" w:themeColor="text1"/>
        </w:rPr>
        <w:t>out!”.</w:t>
      </w:r>
    </w:p>
    <w:p w14:paraId="1D77F276" w14:textId="77777777" w:rsidR="00292C53" w:rsidRPr="00DF75C8" w:rsidRDefault="00292C53" w:rsidP="00292C53">
      <w:pPr>
        <w:pStyle w:val="BodyText"/>
        <w:spacing w:line="360" w:lineRule="auto"/>
        <w:ind w:right="93"/>
        <w:jc w:val="both"/>
        <w:rPr>
          <w:color w:val="000000" w:themeColor="text1"/>
        </w:rPr>
      </w:pPr>
    </w:p>
    <w:p w14:paraId="32C6B971" w14:textId="49BC7D4C" w:rsidR="00292C53" w:rsidRDefault="00292C53" w:rsidP="00D21795">
      <w:pPr>
        <w:spacing w:line="360" w:lineRule="auto"/>
        <w:jc w:val="both"/>
        <w:rPr>
          <w:rFonts w:ascii="Times New Roman" w:hAnsi="Times New Roman" w:cs="Times New Roman"/>
          <w:lang w:val="en-US"/>
        </w:rPr>
      </w:pPr>
    </w:p>
    <w:p w14:paraId="5F1FAED7" w14:textId="79358A55" w:rsidR="00292C53" w:rsidRDefault="00292C53" w:rsidP="00D21795">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1608D9C4" wp14:editId="33E9555A">
            <wp:extent cx="5676900" cy="25441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8.png"/>
                    <pic:cNvPicPr/>
                  </pic:nvPicPr>
                  <pic:blipFill>
                    <a:blip r:embed="rId18">
                      <a:extLst>
                        <a:ext uri="{28A0092B-C50C-407E-A947-70E740481C1C}">
                          <a14:useLocalDpi xmlns:a14="http://schemas.microsoft.com/office/drawing/2010/main" val="0"/>
                        </a:ext>
                      </a:extLst>
                    </a:blip>
                    <a:stretch>
                      <a:fillRect/>
                    </a:stretch>
                  </pic:blipFill>
                  <pic:spPr>
                    <a:xfrm>
                      <a:off x="0" y="0"/>
                      <a:ext cx="5690602" cy="2550304"/>
                    </a:xfrm>
                    <a:prstGeom prst="rect">
                      <a:avLst/>
                    </a:prstGeom>
                  </pic:spPr>
                </pic:pic>
              </a:graphicData>
            </a:graphic>
          </wp:inline>
        </w:drawing>
      </w:r>
    </w:p>
    <w:p w14:paraId="484CF9E6" w14:textId="77777777" w:rsidR="00292C53" w:rsidRPr="00292C53" w:rsidRDefault="00292C53" w:rsidP="00292C53">
      <w:pPr>
        <w:spacing w:line="360" w:lineRule="auto"/>
        <w:jc w:val="both"/>
        <w:rPr>
          <w:rFonts w:ascii="Times New Roman" w:hAnsi="Times New Roman" w:cs="Times New Roman"/>
          <w:lang w:val="en-US"/>
        </w:rPr>
      </w:pPr>
      <w:r w:rsidRPr="00292C53">
        <w:rPr>
          <w:rFonts w:ascii="Times New Roman" w:hAnsi="Times New Roman" w:cs="Times New Roman"/>
          <w:b/>
          <w:lang w:val="en-US"/>
        </w:rPr>
        <w:t>Figure 8:</w:t>
      </w:r>
      <w:r w:rsidRPr="00292C53">
        <w:rPr>
          <w:rFonts w:ascii="Times New Roman" w:hAnsi="Times New Roman" w:cs="Times New Roman"/>
          <w:lang w:val="en-US"/>
        </w:rPr>
        <w:t xml:space="preserve"> Multiple-target primary metaphor clusters.</w:t>
      </w:r>
      <w:r w:rsidRPr="00292C53">
        <w:rPr>
          <w:rFonts w:ascii="Times New Roman" w:hAnsi="Times New Roman" w:cs="Times New Roman"/>
          <w:vertAlign w:val="superscript"/>
        </w:rPr>
        <w:footnoteReference w:id="11"/>
      </w:r>
      <w:r w:rsidRPr="00292C53">
        <w:rPr>
          <w:rFonts w:ascii="Times New Roman" w:hAnsi="Times New Roman" w:cs="Times New Roman"/>
          <w:lang w:val="en-US"/>
        </w:rPr>
        <w:t xml:space="preserve"> </w:t>
      </w:r>
    </w:p>
    <w:p w14:paraId="112C77ED" w14:textId="197C2003" w:rsidR="00292C53" w:rsidRDefault="00292C53" w:rsidP="00D21795">
      <w:pPr>
        <w:spacing w:line="360" w:lineRule="auto"/>
        <w:jc w:val="both"/>
        <w:rPr>
          <w:rFonts w:ascii="Times New Roman" w:hAnsi="Times New Roman" w:cs="Times New Roman"/>
          <w:lang w:val="en-US"/>
        </w:rPr>
      </w:pPr>
    </w:p>
    <w:p w14:paraId="34569B8B" w14:textId="0BCE6286" w:rsidR="00292C53" w:rsidRDefault="00292C53" w:rsidP="00292C53">
      <w:pPr>
        <w:pStyle w:val="BodyText"/>
        <w:spacing w:line="360" w:lineRule="auto"/>
        <w:ind w:right="93"/>
        <w:jc w:val="both"/>
        <w:rPr>
          <w:color w:val="000000" w:themeColor="text1"/>
        </w:rPr>
      </w:pPr>
      <w:r w:rsidRPr="00292C53">
        <w:rPr>
          <w:color w:val="000000" w:themeColor="text1"/>
        </w:rPr>
        <w:t xml:space="preserve">Together with the </w:t>
      </w:r>
      <w:r w:rsidRPr="00292C53">
        <w:rPr>
          <w:smallCaps/>
          <w:color w:val="000000" w:themeColor="text1"/>
        </w:rPr>
        <w:t>happy is up</w:t>
      </w:r>
      <w:r w:rsidRPr="00292C53">
        <w:rPr>
          <w:color w:val="000000" w:themeColor="text1"/>
        </w:rPr>
        <w:t xml:space="preserve"> mapping, the advertisements in Figure 8 activate </w:t>
      </w:r>
      <w:r w:rsidRPr="00292C53">
        <w:rPr>
          <w:color w:val="000000" w:themeColor="text1"/>
        </w:rPr>
        <w:lastRenderedPageBreak/>
        <w:t xml:space="preserve">additional primary metaphors. Both the soda bottle and the hamburger are visually represented by means of closeups (i.e., </w:t>
      </w:r>
      <w:r w:rsidRPr="00292C53">
        <w:rPr>
          <w:smallCaps/>
          <w:color w:val="000000" w:themeColor="text1"/>
        </w:rPr>
        <w:t>important is being near</w:t>
      </w:r>
      <w:r w:rsidRPr="00292C53">
        <w:rPr>
          <w:color w:val="000000" w:themeColor="text1"/>
        </w:rPr>
        <w:t xml:space="preserve">) and situated in the center of the image (i.e., </w:t>
      </w:r>
      <w:r w:rsidRPr="00292C53">
        <w:rPr>
          <w:smallCaps/>
          <w:color w:val="000000" w:themeColor="text1"/>
        </w:rPr>
        <w:t>important is being in a central position</w:t>
      </w:r>
      <w:r w:rsidRPr="00292C53">
        <w:rPr>
          <w:color w:val="000000" w:themeColor="text1"/>
        </w:rPr>
        <w:t xml:space="preserve">). Additionally, the soda bubbles are particularly sparkling, the black bottle is especially shiny, and the hamburger is also surrounded by a bright halo in the background (i.e., </w:t>
      </w:r>
      <w:r w:rsidRPr="00292C53">
        <w:rPr>
          <w:smallCaps/>
          <w:color w:val="000000" w:themeColor="text1"/>
        </w:rPr>
        <w:t>good is bright</w:t>
      </w:r>
      <w:r w:rsidRPr="00292C53">
        <w:rPr>
          <w:color w:val="000000" w:themeColor="text1"/>
        </w:rPr>
        <w:t xml:space="preserve">).  If the advertisements in Section 4.3.1 revealed the existence of clusterings of several primary metaphors sharing the same target domain (i.e., </w:t>
      </w:r>
      <w:r w:rsidRPr="00292C53">
        <w:rPr>
          <w:i/>
          <w:color w:val="000000" w:themeColor="text1"/>
        </w:rPr>
        <w:t>one-target primary metaphor clusters</w:t>
      </w:r>
      <w:r w:rsidRPr="00292C53">
        <w:rPr>
          <w:color w:val="000000" w:themeColor="text1"/>
        </w:rPr>
        <w:t xml:space="preserve">), those in Figure 8 show that it is also possible to find clusters of primary metaphors with different target domains working together in the same advertisement (henceforth, </w:t>
      </w:r>
      <w:r w:rsidRPr="00292C53">
        <w:rPr>
          <w:i/>
          <w:color w:val="000000" w:themeColor="text1"/>
        </w:rPr>
        <w:t>multiple-target primary metaphor clusters</w:t>
      </w:r>
      <w:r w:rsidRPr="00292C53">
        <w:rPr>
          <w:color w:val="000000" w:themeColor="text1"/>
        </w:rPr>
        <w:t xml:space="preserve">). One-target primary metaphor clusters serve to highlight and intensify the meaning conveyed by the shared target domain. Multiple-target primary metaphor clusters are used to further enrich the conceptual representation of the product by conveying a set of diverse ideas about it, corresponding to the different target domains of the primary metaphors conforming to the cluster (i.e., happiness, importance, and goodness in the advertisements </w:t>
      </w:r>
      <w:r w:rsidRPr="00DF75C8">
        <w:rPr>
          <w:color w:val="000000" w:themeColor="text1"/>
        </w:rPr>
        <w:t>under scrutiny). Section 4.4 offers quantitative data about the productivity of each of these types of primary metaphor clusters. As shown in Table 6, multiple-target primary metaphor clusters are more frequent (N=212) than one-target primary metaphor clusters (N=</w:t>
      </w:r>
      <w:r>
        <w:rPr>
          <w:color w:val="000000" w:themeColor="text1"/>
        </w:rPr>
        <w:t>84</w:t>
      </w:r>
      <w:r w:rsidRPr="00DF75C8">
        <w:rPr>
          <w:color w:val="000000" w:themeColor="text1"/>
        </w:rPr>
        <w:t>), which may be due to the fact that they are more useful in conveying a richer conceptual image of the product.</w:t>
      </w:r>
    </w:p>
    <w:p w14:paraId="7999E162" w14:textId="77777777" w:rsidR="00292C53" w:rsidRPr="00DF75C8" w:rsidRDefault="00292C53" w:rsidP="00292C53">
      <w:pPr>
        <w:pStyle w:val="BodyText"/>
        <w:spacing w:line="360" w:lineRule="auto"/>
        <w:ind w:right="93"/>
        <w:jc w:val="both"/>
        <w:rPr>
          <w:color w:val="000000" w:themeColor="text1"/>
        </w:rPr>
      </w:pPr>
    </w:p>
    <w:p w14:paraId="1F686E28" w14:textId="77777777" w:rsidR="00292C53" w:rsidRPr="00292C53" w:rsidRDefault="00292C53" w:rsidP="00292C53">
      <w:pPr>
        <w:tabs>
          <w:tab w:val="left" w:pos="839"/>
          <w:tab w:val="left" w:pos="840"/>
        </w:tabs>
        <w:spacing w:line="360" w:lineRule="auto"/>
        <w:ind w:right="93"/>
        <w:jc w:val="both"/>
        <w:rPr>
          <w:rFonts w:ascii="Times New Roman" w:hAnsi="Times New Roman" w:cs="Times New Roman"/>
          <w:b/>
          <w:color w:val="000000" w:themeColor="text1"/>
          <w:lang w:val="en-US"/>
        </w:rPr>
      </w:pPr>
      <w:r w:rsidRPr="00292C53">
        <w:rPr>
          <w:rFonts w:ascii="Times New Roman" w:hAnsi="Times New Roman" w:cs="Times New Roman"/>
          <w:b/>
          <w:color w:val="000000" w:themeColor="text1"/>
          <w:lang w:val="en-US"/>
        </w:rPr>
        <w:t>4.3.4 The</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product/service</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adopts</w:t>
      </w:r>
      <w:r w:rsidRPr="00292C53">
        <w:rPr>
          <w:rFonts w:ascii="Times New Roman" w:hAnsi="Times New Roman" w:cs="Times New Roman"/>
          <w:b/>
          <w:color w:val="000000" w:themeColor="text1"/>
          <w:spacing w:val="-12"/>
          <w:lang w:val="en-US"/>
        </w:rPr>
        <w:t xml:space="preserve"> the shape </w:t>
      </w:r>
      <w:r w:rsidRPr="00292C53">
        <w:rPr>
          <w:rFonts w:ascii="Times New Roman" w:hAnsi="Times New Roman" w:cs="Times New Roman"/>
          <w:b/>
          <w:color w:val="000000" w:themeColor="text1"/>
          <w:lang w:val="en-US"/>
        </w:rPr>
        <w:t>of</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another</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entity</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thus</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activating</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the</w:t>
      </w:r>
      <w:r w:rsidRPr="00292C53">
        <w:rPr>
          <w:rFonts w:ascii="Times New Roman" w:hAnsi="Times New Roman" w:cs="Times New Roman"/>
          <w:b/>
          <w:color w:val="000000" w:themeColor="text1"/>
          <w:spacing w:val="-12"/>
          <w:lang w:val="en-US"/>
        </w:rPr>
        <w:t xml:space="preserve"> </w:t>
      </w:r>
      <w:r w:rsidRPr="00292C53">
        <w:rPr>
          <w:rFonts w:ascii="Times New Roman" w:hAnsi="Times New Roman" w:cs="Times New Roman"/>
          <w:b/>
          <w:color w:val="000000" w:themeColor="text1"/>
          <w:lang w:val="en-US"/>
        </w:rPr>
        <w:t xml:space="preserve">primary metaphor </w:t>
      </w:r>
      <w:r w:rsidRPr="00292C53">
        <w:rPr>
          <w:rFonts w:ascii="Times New Roman" w:hAnsi="Times New Roman" w:cs="Times New Roman"/>
          <w:b/>
          <w:smallCaps/>
          <w:color w:val="000000" w:themeColor="text1"/>
          <w:lang w:val="en-US"/>
        </w:rPr>
        <w:t>the nature of an entity is its</w:t>
      </w:r>
      <w:r w:rsidRPr="00292C53">
        <w:rPr>
          <w:rFonts w:ascii="Times New Roman" w:hAnsi="Times New Roman" w:cs="Times New Roman"/>
          <w:b/>
          <w:smallCaps/>
          <w:color w:val="000000" w:themeColor="text1"/>
          <w:spacing w:val="-1"/>
          <w:lang w:val="en-US"/>
        </w:rPr>
        <w:t xml:space="preserve"> </w:t>
      </w:r>
      <w:r w:rsidRPr="00292C53">
        <w:rPr>
          <w:rFonts w:ascii="Times New Roman" w:hAnsi="Times New Roman" w:cs="Times New Roman"/>
          <w:b/>
          <w:smallCaps/>
          <w:color w:val="000000" w:themeColor="text1"/>
          <w:lang w:val="en-US"/>
        </w:rPr>
        <w:t>shape</w:t>
      </w:r>
    </w:p>
    <w:p w14:paraId="0456AA42" w14:textId="77777777" w:rsidR="00292C53" w:rsidRPr="00292C53" w:rsidRDefault="00292C53" w:rsidP="00292C53">
      <w:pPr>
        <w:pStyle w:val="BodyText"/>
        <w:spacing w:line="360" w:lineRule="auto"/>
        <w:ind w:right="93"/>
        <w:jc w:val="both"/>
        <w:rPr>
          <w:color w:val="000000" w:themeColor="text1"/>
        </w:rPr>
      </w:pPr>
      <w:r w:rsidRPr="00292C53">
        <w:rPr>
          <w:color w:val="000000" w:themeColor="text1"/>
        </w:rPr>
        <w:t>Alternative</w:t>
      </w:r>
      <w:r w:rsidRPr="00292C53">
        <w:rPr>
          <w:color w:val="000000" w:themeColor="text1"/>
          <w:spacing w:val="-10"/>
        </w:rPr>
        <w:t xml:space="preserve"> </w:t>
      </w:r>
      <w:r w:rsidRPr="00292C53">
        <w:rPr>
          <w:color w:val="000000" w:themeColor="text1"/>
        </w:rPr>
        <w:t>formal</w:t>
      </w:r>
      <w:r w:rsidRPr="00292C53">
        <w:rPr>
          <w:color w:val="000000" w:themeColor="text1"/>
          <w:spacing w:val="-10"/>
        </w:rPr>
        <w:t xml:space="preserve"> </w:t>
      </w:r>
      <w:r w:rsidRPr="00292C53">
        <w:rPr>
          <w:color w:val="000000" w:themeColor="text1"/>
        </w:rPr>
        <w:t>configurations (Sections 4.3.4 to 4.3.6)</w:t>
      </w:r>
      <w:r w:rsidRPr="00292C53">
        <w:rPr>
          <w:color w:val="000000" w:themeColor="text1"/>
          <w:spacing w:val="-10"/>
        </w:rPr>
        <w:t xml:space="preserve"> </w:t>
      </w:r>
      <w:r w:rsidRPr="00292C53">
        <w:rPr>
          <w:color w:val="000000" w:themeColor="text1"/>
        </w:rPr>
        <w:t>lead</w:t>
      </w:r>
      <w:r w:rsidRPr="00292C53">
        <w:rPr>
          <w:color w:val="000000" w:themeColor="text1"/>
          <w:spacing w:val="-10"/>
        </w:rPr>
        <w:t xml:space="preserve"> </w:t>
      </w:r>
      <w:r w:rsidRPr="00292C53">
        <w:rPr>
          <w:color w:val="000000" w:themeColor="text1"/>
        </w:rPr>
        <w:t>to</w:t>
      </w:r>
      <w:r w:rsidRPr="00292C53">
        <w:rPr>
          <w:color w:val="000000" w:themeColor="text1"/>
          <w:spacing w:val="-10"/>
        </w:rPr>
        <w:t xml:space="preserve"> </w:t>
      </w:r>
      <w:r w:rsidRPr="00292C53">
        <w:rPr>
          <w:color w:val="000000" w:themeColor="text1"/>
        </w:rPr>
        <w:t>instrumental</w:t>
      </w:r>
      <w:r w:rsidRPr="00292C53">
        <w:rPr>
          <w:color w:val="000000" w:themeColor="text1"/>
          <w:spacing w:val="-10"/>
        </w:rPr>
        <w:t xml:space="preserve"> </w:t>
      </w:r>
      <w:r w:rsidRPr="00292C53">
        <w:rPr>
          <w:color w:val="000000" w:themeColor="text1"/>
        </w:rPr>
        <w:t>uses</w:t>
      </w:r>
      <w:r w:rsidRPr="00292C53">
        <w:rPr>
          <w:color w:val="000000" w:themeColor="text1"/>
          <w:spacing w:val="-10"/>
        </w:rPr>
        <w:t xml:space="preserve"> </w:t>
      </w:r>
      <w:r w:rsidRPr="00292C53">
        <w:rPr>
          <w:color w:val="000000" w:themeColor="text1"/>
        </w:rPr>
        <w:t>of</w:t>
      </w:r>
      <w:r w:rsidRPr="00292C53">
        <w:rPr>
          <w:color w:val="000000" w:themeColor="text1"/>
          <w:spacing w:val="-10"/>
        </w:rPr>
        <w:t xml:space="preserve"> </w:t>
      </w:r>
      <w:r w:rsidRPr="00292C53">
        <w:rPr>
          <w:color w:val="000000" w:themeColor="text1"/>
        </w:rPr>
        <w:t>primary</w:t>
      </w:r>
      <w:r w:rsidRPr="00292C53">
        <w:rPr>
          <w:color w:val="000000" w:themeColor="text1"/>
          <w:spacing w:val="-10"/>
        </w:rPr>
        <w:t xml:space="preserve"> </w:t>
      </w:r>
      <w:r w:rsidRPr="00292C53">
        <w:rPr>
          <w:color w:val="000000" w:themeColor="text1"/>
        </w:rPr>
        <w:t>metaphors, whose main function is no longer to enrich the conceptual representation of the product by communicating or highlighting an evaluative or emotional meaning about it, but rather to motivate, constrain and/or enrich further resemblance metaphors aimed at highlighting one or more relevant aspects of the product. This is the case with those formal structures in which the product takes the shape of</w:t>
      </w:r>
      <w:r w:rsidRPr="00292C53">
        <w:rPr>
          <w:color w:val="000000" w:themeColor="text1"/>
          <w:spacing w:val="-8"/>
        </w:rPr>
        <w:t xml:space="preserve"> </w:t>
      </w:r>
      <w:r w:rsidRPr="00292C53">
        <w:rPr>
          <w:color w:val="000000" w:themeColor="text1"/>
        </w:rPr>
        <w:t>another entity,</w:t>
      </w:r>
      <w:r w:rsidRPr="00292C53">
        <w:rPr>
          <w:color w:val="000000" w:themeColor="text1"/>
          <w:spacing w:val="-8"/>
        </w:rPr>
        <w:t xml:space="preserve"> </w:t>
      </w:r>
      <w:r w:rsidRPr="00292C53">
        <w:rPr>
          <w:color w:val="000000" w:themeColor="text1"/>
        </w:rPr>
        <w:t>as</w:t>
      </w:r>
      <w:r w:rsidRPr="00292C53">
        <w:rPr>
          <w:color w:val="000000" w:themeColor="text1"/>
          <w:spacing w:val="-9"/>
        </w:rPr>
        <w:t xml:space="preserve"> </w:t>
      </w:r>
      <w:r w:rsidRPr="00292C53">
        <w:rPr>
          <w:color w:val="000000" w:themeColor="text1"/>
        </w:rPr>
        <w:t>illustrated</w:t>
      </w:r>
      <w:r w:rsidRPr="00292C53">
        <w:rPr>
          <w:color w:val="000000" w:themeColor="text1"/>
          <w:spacing w:val="-8"/>
        </w:rPr>
        <w:t xml:space="preserve"> </w:t>
      </w:r>
      <w:r w:rsidRPr="00292C53">
        <w:rPr>
          <w:color w:val="000000" w:themeColor="text1"/>
        </w:rPr>
        <w:t>by</w:t>
      </w:r>
      <w:r w:rsidRPr="00292C53">
        <w:rPr>
          <w:color w:val="000000" w:themeColor="text1"/>
          <w:spacing w:val="-7"/>
        </w:rPr>
        <w:t xml:space="preserve"> </w:t>
      </w:r>
      <w:r w:rsidRPr="00292C53">
        <w:rPr>
          <w:color w:val="000000" w:themeColor="text1"/>
        </w:rPr>
        <w:t>the</w:t>
      </w:r>
      <w:r w:rsidRPr="00292C53">
        <w:rPr>
          <w:color w:val="000000" w:themeColor="text1"/>
          <w:spacing w:val="-9"/>
        </w:rPr>
        <w:t xml:space="preserve"> </w:t>
      </w:r>
      <w:r w:rsidRPr="00292C53">
        <w:rPr>
          <w:color w:val="000000" w:themeColor="text1"/>
        </w:rPr>
        <w:t>hamburger</w:t>
      </w:r>
      <w:r w:rsidRPr="00292C53">
        <w:rPr>
          <w:color w:val="000000" w:themeColor="text1"/>
          <w:spacing w:val="-8"/>
        </w:rPr>
        <w:t xml:space="preserve"> </w:t>
      </w:r>
      <w:r w:rsidRPr="00292C53">
        <w:rPr>
          <w:color w:val="000000" w:themeColor="text1"/>
        </w:rPr>
        <w:t>buns</w:t>
      </w:r>
      <w:r w:rsidRPr="00292C53">
        <w:rPr>
          <w:color w:val="000000" w:themeColor="text1"/>
          <w:spacing w:val="-8"/>
        </w:rPr>
        <w:t xml:space="preserve"> </w:t>
      </w:r>
      <w:r w:rsidRPr="00292C53">
        <w:rPr>
          <w:color w:val="000000" w:themeColor="text1"/>
        </w:rPr>
        <w:t>in</w:t>
      </w:r>
      <w:r w:rsidRPr="00292C53">
        <w:rPr>
          <w:color w:val="000000" w:themeColor="text1"/>
          <w:spacing w:val="-9"/>
        </w:rPr>
        <w:t xml:space="preserve"> </w:t>
      </w:r>
      <w:r w:rsidRPr="00292C53">
        <w:rPr>
          <w:color w:val="000000" w:themeColor="text1"/>
        </w:rPr>
        <w:t xml:space="preserve">Figure 9, which are presented in the shape of a person’s buttocks. </w:t>
      </w:r>
    </w:p>
    <w:p w14:paraId="49E4CB70" w14:textId="0E973D9C" w:rsidR="00292C53" w:rsidRDefault="00292C53" w:rsidP="00D21795">
      <w:pPr>
        <w:spacing w:line="360" w:lineRule="auto"/>
        <w:jc w:val="both"/>
        <w:rPr>
          <w:rFonts w:ascii="Times New Roman" w:hAnsi="Times New Roman" w:cs="Times New Roman"/>
          <w:lang w:val="en-US"/>
        </w:rPr>
      </w:pPr>
    </w:p>
    <w:p w14:paraId="5B2347A3" w14:textId="1F4159EE" w:rsidR="00292C53" w:rsidRDefault="00292C53" w:rsidP="00D21795">
      <w:pPr>
        <w:spacing w:line="36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2923D1F5" wp14:editId="17769390">
            <wp:extent cx="4038600" cy="263696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9.png"/>
                    <pic:cNvPicPr/>
                  </pic:nvPicPr>
                  <pic:blipFill>
                    <a:blip r:embed="rId19">
                      <a:extLst>
                        <a:ext uri="{28A0092B-C50C-407E-A947-70E740481C1C}">
                          <a14:useLocalDpi xmlns:a14="http://schemas.microsoft.com/office/drawing/2010/main" val="0"/>
                        </a:ext>
                      </a:extLst>
                    </a:blip>
                    <a:stretch>
                      <a:fillRect/>
                    </a:stretch>
                  </pic:blipFill>
                  <pic:spPr>
                    <a:xfrm>
                      <a:off x="0" y="0"/>
                      <a:ext cx="4046103" cy="2641867"/>
                    </a:xfrm>
                    <a:prstGeom prst="rect">
                      <a:avLst/>
                    </a:prstGeom>
                  </pic:spPr>
                </pic:pic>
              </a:graphicData>
            </a:graphic>
          </wp:inline>
        </w:drawing>
      </w:r>
    </w:p>
    <w:p w14:paraId="21B0F9CF" w14:textId="253E2FD0" w:rsidR="00292C53" w:rsidRDefault="00292C53" w:rsidP="00292C53">
      <w:pPr>
        <w:spacing w:line="360" w:lineRule="auto"/>
        <w:ind w:right="93"/>
        <w:jc w:val="both"/>
        <w:rPr>
          <w:smallCaps/>
          <w:color w:val="000000" w:themeColor="text1"/>
          <w:w w:val="105"/>
          <w:lang w:val="en-US"/>
        </w:rPr>
      </w:pPr>
      <w:r w:rsidRPr="00A80E83">
        <w:rPr>
          <w:b/>
          <w:color w:val="000000" w:themeColor="text1"/>
          <w:w w:val="105"/>
          <w:lang w:val="en-US"/>
        </w:rPr>
        <w:t xml:space="preserve">Figure 9: </w:t>
      </w:r>
      <w:r w:rsidRPr="00A80E83">
        <w:rPr>
          <w:smallCaps/>
          <w:color w:val="000000" w:themeColor="text1"/>
          <w:w w:val="105"/>
          <w:lang w:val="en-US"/>
        </w:rPr>
        <w:t>the nature of an entity is its shape.</w:t>
      </w:r>
    </w:p>
    <w:p w14:paraId="2A6A923A" w14:textId="77777777" w:rsidR="00424207" w:rsidRPr="00A80E83" w:rsidRDefault="00424207" w:rsidP="00292C53">
      <w:pPr>
        <w:spacing w:line="360" w:lineRule="auto"/>
        <w:ind w:right="93"/>
        <w:jc w:val="both"/>
        <w:rPr>
          <w:color w:val="000000" w:themeColor="text1"/>
          <w:lang w:val="en-US"/>
        </w:rPr>
      </w:pPr>
    </w:p>
    <w:p w14:paraId="36BB8BD2" w14:textId="3F3CAF30" w:rsidR="00292C53" w:rsidRPr="00DF75C8" w:rsidRDefault="00292C53" w:rsidP="00292C53">
      <w:pPr>
        <w:pStyle w:val="BodyText"/>
        <w:spacing w:line="360" w:lineRule="auto"/>
        <w:ind w:right="93"/>
        <w:jc w:val="both"/>
        <w:rPr>
          <w:color w:val="000000" w:themeColor="text1"/>
        </w:rPr>
      </w:pPr>
      <w:r w:rsidRPr="00292C53">
        <w:rPr>
          <w:color w:val="000000" w:themeColor="text1"/>
        </w:rPr>
        <w:t xml:space="preserve">The consumer perceives these similarities and establishes a metaphorical mapping between the buns of the hamburger and a similar part of the human body (i.e., </w:t>
      </w:r>
      <w:r w:rsidRPr="00292C53">
        <w:rPr>
          <w:smallCaps/>
          <w:color w:val="000000" w:themeColor="text1"/>
        </w:rPr>
        <w:t>hamburger buns are a person’s buttocks</w:t>
      </w:r>
      <w:r w:rsidRPr="00292C53">
        <w:rPr>
          <w:color w:val="000000" w:themeColor="text1"/>
        </w:rPr>
        <w:t xml:space="preserve">). The interpretation of this resemblance metaphor is guided by the experiential correlation between shape and nature captured by the primary metaphor </w:t>
      </w:r>
      <w:r w:rsidRPr="00292C53">
        <w:rPr>
          <w:smallCaps/>
          <w:color w:val="000000" w:themeColor="text1"/>
        </w:rPr>
        <w:t xml:space="preserve">the </w:t>
      </w:r>
      <w:r w:rsidRPr="008871A4">
        <w:rPr>
          <w:smallCaps/>
          <w:color w:val="000000" w:themeColor="text1"/>
        </w:rPr>
        <w:t>nature of an entity is its shape</w:t>
      </w:r>
      <w:r w:rsidRPr="00DF75C8">
        <w:rPr>
          <w:color w:val="000000" w:themeColor="text1"/>
        </w:rPr>
        <w:t xml:space="preserve">. Since the buns have a shape similar to that of a person’s </w:t>
      </w:r>
      <w:r>
        <w:rPr>
          <w:color w:val="000000" w:themeColor="text1"/>
        </w:rPr>
        <w:t>buttocks</w:t>
      </w:r>
      <w:r w:rsidRPr="00DF75C8">
        <w:rPr>
          <w:color w:val="000000" w:themeColor="text1"/>
        </w:rPr>
        <w:t xml:space="preserve">, they are expected to have a similar nature too. The </w:t>
      </w:r>
      <w:r>
        <w:rPr>
          <w:color w:val="000000" w:themeColor="text1"/>
        </w:rPr>
        <w:t>advertisement</w:t>
      </w:r>
      <w:r w:rsidRPr="00DF75C8">
        <w:rPr>
          <w:color w:val="000000" w:themeColor="text1"/>
        </w:rPr>
        <w:t xml:space="preserve"> further makes explicit the tender nature of a person’s </w:t>
      </w:r>
      <w:r>
        <w:rPr>
          <w:color w:val="000000" w:themeColor="text1"/>
        </w:rPr>
        <w:t>buttocks</w:t>
      </w:r>
      <w:r w:rsidRPr="00DF75C8">
        <w:rPr>
          <w:color w:val="000000" w:themeColor="text1"/>
        </w:rPr>
        <w:t xml:space="preserve"> (i.e.</w:t>
      </w:r>
      <w:r>
        <w:rPr>
          <w:color w:val="000000" w:themeColor="text1"/>
        </w:rPr>
        <w:t>,</w:t>
      </w:r>
      <w:r w:rsidRPr="00DF75C8">
        <w:rPr>
          <w:color w:val="000000" w:themeColor="text1"/>
        </w:rPr>
        <w:t xml:space="preserve"> </w:t>
      </w:r>
      <w:r w:rsidRPr="008871A4">
        <w:rPr>
          <w:color w:val="000000" w:themeColor="text1"/>
        </w:rPr>
        <w:t>“Tender you!!”</w:t>
      </w:r>
      <w:r w:rsidRPr="00DF75C8">
        <w:rPr>
          <w:color w:val="000000" w:themeColor="text1"/>
        </w:rPr>
        <w:t>), which is projected onto the product.</w:t>
      </w:r>
    </w:p>
    <w:p w14:paraId="53EFC464" w14:textId="77777777" w:rsidR="00292C53" w:rsidRPr="00DF75C8" w:rsidRDefault="00292C53" w:rsidP="00292C53">
      <w:pPr>
        <w:pStyle w:val="BodyText"/>
        <w:spacing w:line="360" w:lineRule="auto"/>
        <w:ind w:right="93" w:firstLine="720"/>
        <w:jc w:val="both"/>
        <w:rPr>
          <w:color w:val="000000" w:themeColor="text1"/>
        </w:rPr>
      </w:pPr>
      <w:r w:rsidRPr="00DF75C8">
        <w:rPr>
          <w:color w:val="000000" w:themeColor="text1"/>
        </w:rPr>
        <w:t xml:space="preserve">The interpretation of the </w:t>
      </w:r>
      <w:r>
        <w:rPr>
          <w:color w:val="000000" w:themeColor="text1"/>
        </w:rPr>
        <w:t>advertisement</w:t>
      </w:r>
      <w:r w:rsidRPr="00DF75C8">
        <w:rPr>
          <w:color w:val="000000" w:themeColor="text1"/>
        </w:rPr>
        <w:t xml:space="preserve"> is not exhausted by determining the similarities between the nature of both entities. In fact, it displays some sexual overtones that ask for further explanation. In this connection, a </w:t>
      </w:r>
      <w:r w:rsidRPr="008871A4">
        <w:rPr>
          <w:smallCaps/>
          <w:color w:val="000000" w:themeColor="text1"/>
        </w:rPr>
        <w:t>cause for effect</w:t>
      </w:r>
      <w:r w:rsidRPr="00DF75C8">
        <w:rPr>
          <w:color w:val="000000" w:themeColor="text1"/>
        </w:rPr>
        <w:t xml:space="preserve"> metonymic mapping makes the source domain of the resemblance metaphor (i.e.</w:t>
      </w:r>
      <w:r>
        <w:rPr>
          <w:color w:val="000000" w:themeColor="text1"/>
        </w:rPr>
        <w:t>,</w:t>
      </w:r>
      <w:r w:rsidRPr="00DF75C8">
        <w:rPr>
          <w:color w:val="000000" w:themeColor="text1"/>
        </w:rPr>
        <w:t xml:space="preserve"> </w:t>
      </w:r>
      <w:r w:rsidRPr="008871A4">
        <w:rPr>
          <w:smallCaps/>
          <w:color w:val="000000" w:themeColor="text1"/>
        </w:rPr>
        <w:t>a person’s buttocks</w:t>
      </w:r>
      <w:r w:rsidRPr="00DF75C8">
        <w:rPr>
          <w:color w:val="000000" w:themeColor="text1"/>
        </w:rPr>
        <w:t xml:space="preserve">) stand for the notion of ‘sexual desire’, which in turn </w:t>
      </w:r>
      <w:r>
        <w:rPr>
          <w:color w:val="000000" w:themeColor="text1"/>
        </w:rPr>
        <w:t>is</w:t>
      </w:r>
      <w:r w:rsidRPr="00DF75C8">
        <w:rPr>
          <w:color w:val="000000" w:themeColor="text1"/>
        </w:rPr>
        <w:t xml:space="preserve"> the source domain of the primary metaphor </w:t>
      </w:r>
      <w:r w:rsidRPr="008871A4">
        <w:rPr>
          <w:smallCaps/>
          <w:color w:val="000000" w:themeColor="text1"/>
        </w:rPr>
        <w:t>sexual desire is hunger</w:t>
      </w:r>
      <w:r w:rsidRPr="00DF75C8">
        <w:rPr>
          <w:color w:val="000000" w:themeColor="text1"/>
        </w:rPr>
        <w:t>, thus presenting the hamburgers as irresistibly appealing.</w:t>
      </w:r>
      <w:r w:rsidRPr="00DF75C8">
        <w:rPr>
          <w:rStyle w:val="FootnoteReference"/>
          <w:color w:val="000000" w:themeColor="text1"/>
        </w:rPr>
        <w:footnoteReference w:id="12"/>
      </w:r>
      <w:r w:rsidRPr="00DF75C8">
        <w:rPr>
          <w:color w:val="000000" w:themeColor="text1"/>
        </w:rPr>
        <w:t xml:space="preserve"> Food </w:t>
      </w:r>
      <w:r>
        <w:rPr>
          <w:color w:val="000000" w:themeColor="text1"/>
        </w:rPr>
        <w:t>advertisements</w:t>
      </w:r>
      <w:r w:rsidRPr="00DF75C8">
        <w:rPr>
          <w:color w:val="000000" w:themeColor="text1"/>
        </w:rPr>
        <w:t xml:space="preserve"> often contain sexual elements which, according to Reicher</w:t>
      </w:r>
      <w:r>
        <w:rPr>
          <w:color w:val="000000" w:themeColor="text1"/>
        </w:rPr>
        <w:t>t</w:t>
      </w:r>
      <w:r w:rsidRPr="00DF75C8">
        <w:rPr>
          <w:color w:val="000000" w:themeColor="text1"/>
        </w:rPr>
        <w:t xml:space="preserve"> (2002), increase </w:t>
      </w:r>
      <w:r>
        <w:rPr>
          <w:color w:val="000000" w:themeColor="text1"/>
        </w:rPr>
        <w:t>the consumers’</w:t>
      </w:r>
      <w:r w:rsidRPr="00DF75C8">
        <w:rPr>
          <w:color w:val="000000" w:themeColor="text1"/>
        </w:rPr>
        <w:t xml:space="preserve"> </w:t>
      </w:r>
      <w:r>
        <w:rPr>
          <w:color w:val="000000" w:themeColor="text1"/>
        </w:rPr>
        <w:t>arousal,</w:t>
      </w:r>
      <w:r w:rsidRPr="00DF75C8">
        <w:rPr>
          <w:color w:val="000000" w:themeColor="text1"/>
        </w:rPr>
        <w:t xml:space="preserve"> thereby motivat</w:t>
      </w:r>
      <w:r>
        <w:rPr>
          <w:color w:val="000000" w:themeColor="text1"/>
        </w:rPr>
        <w:t>ing</w:t>
      </w:r>
      <w:r w:rsidRPr="00DF75C8">
        <w:rPr>
          <w:color w:val="000000" w:themeColor="text1"/>
        </w:rPr>
        <w:t xml:space="preserve"> </w:t>
      </w:r>
      <w:r>
        <w:rPr>
          <w:color w:val="000000" w:themeColor="text1"/>
        </w:rPr>
        <w:t xml:space="preserve">them </w:t>
      </w:r>
      <w:r w:rsidRPr="00DF75C8">
        <w:rPr>
          <w:color w:val="000000" w:themeColor="text1"/>
        </w:rPr>
        <w:t>to obtain the advertised product. In fact, a study carried out by Festjens</w:t>
      </w:r>
      <w:r>
        <w:rPr>
          <w:color w:val="000000" w:themeColor="text1"/>
        </w:rPr>
        <w:t xml:space="preserve"> et al.</w:t>
      </w:r>
      <w:r w:rsidRPr="00DF75C8">
        <w:rPr>
          <w:color w:val="000000" w:themeColor="text1"/>
        </w:rPr>
        <w:t xml:space="preserve"> (2013) </w:t>
      </w:r>
      <w:r w:rsidRPr="00DF75C8">
        <w:rPr>
          <w:color w:val="000000" w:themeColor="text1"/>
        </w:rPr>
        <w:lastRenderedPageBreak/>
        <w:t xml:space="preserve">showed that sexual stimuli can make one feel sexy, greedy, and also hungry, thus providing a clear experiential basis for the primary metaphor </w:t>
      </w:r>
      <w:r w:rsidRPr="008871A4">
        <w:rPr>
          <w:smallCaps/>
          <w:color w:val="000000" w:themeColor="text1"/>
        </w:rPr>
        <w:t>sexual desire is</w:t>
      </w:r>
      <w:r w:rsidRPr="008871A4">
        <w:rPr>
          <w:smallCaps/>
          <w:color w:val="000000" w:themeColor="text1"/>
          <w:spacing w:val="-2"/>
        </w:rPr>
        <w:t xml:space="preserve"> </w:t>
      </w:r>
      <w:r w:rsidRPr="008871A4">
        <w:rPr>
          <w:smallCaps/>
          <w:color w:val="000000" w:themeColor="text1"/>
        </w:rPr>
        <w:t>hunger</w:t>
      </w:r>
      <w:r w:rsidRPr="00DF75C8">
        <w:rPr>
          <w:color w:val="000000" w:themeColor="text1"/>
        </w:rPr>
        <w:t>.</w:t>
      </w:r>
    </w:p>
    <w:p w14:paraId="304E06A6" w14:textId="77777777" w:rsidR="00292C53" w:rsidRPr="00DF75C8" w:rsidRDefault="00292C53" w:rsidP="00292C53">
      <w:pPr>
        <w:pStyle w:val="BodyText"/>
        <w:spacing w:line="360" w:lineRule="auto"/>
        <w:ind w:right="93" w:firstLine="720"/>
        <w:jc w:val="both"/>
        <w:rPr>
          <w:color w:val="000000" w:themeColor="text1"/>
        </w:rPr>
      </w:pPr>
      <w:r w:rsidRPr="00DF75C8">
        <w:rPr>
          <w:color w:val="000000" w:themeColor="text1"/>
        </w:rPr>
        <w:t>A chi-square test of independence was performed to examine the relation between each of the two primary metaphors at work in the example under consideration and the occurrence of resemblance metaphors in our corpus. A significant interaction was reported (X</w:t>
      </w:r>
      <w:r w:rsidRPr="00DF75C8">
        <w:rPr>
          <w:color w:val="000000" w:themeColor="text1"/>
          <w:vertAlign w:val="superscript"/>
        </w:rPr>
        <w:t>2</w:t>
      </w:r>
      <w:r w:rsidRPr="00DF75C8">
        <w:rPr>
          <w:color w:val="000000" w:themeColor="text1"/>
        </w:rPr>
        <w:t xml:space="preserve"> (1, N = 500) = 231.513, p &gt; .01) for </w:t>
      </w:r>
      <w:r w:rsidRPr="008871A4">
        <w:rPr>
          <w:smallCaps/>
          <w:color w:val="000000" w:themeColor="text1"/>
        </w:rPr>
        <w:t>the</w:t>
      </w:r>
      <w:r w:rsidRPr="008871A4">
        <w:rPr>
          <w:smallCaps/>
          <w:color w:val="000000" w:themeColor="text1"/>
          <w:spacing w:val="-7"/>
        </w:rPr>
        <w:t xml:space="preserve"> </w:t>
      </w:r>
      <w:r w:rsidRPr="008871A4">
        <w:rPr>
          <w:smallCaps/>
          <w:color w:val="000000" w:themeColor="text1"/>
        </w:rPr>
        <w:t>nature</w:t>
      </w:r>
      <w:r w:rsidRPr="008871A4">
        <w:rPr>
          <w:smallCaps/>
          <w:color w:val="000000" w:themeColor="text1"/>
          <w:spacing w:val="-7"/>
        </w:rPr>
        <w:t xml:space="preserve"> </w:t>
      </w:r>
      <w:r w:rsidRPr="008871A4">
        <w:rPr>
          <w:smallCaps/>
          <w:color w:val="000000" w:themeColor="text1"/>
        </w:rPr>
        <w:t>of</w:t>
      </w:r>
      <w:r w:rsidRPr="008871A4">
        <w:rPr>
          <w:smallCaps/>
          <w:color w:val="000000" w:themeColor="text1"/>
          <w:spacing w:val="-7"/>
        </w:rPr>
        <w:t xml:space="preserve"> </w:t>
      </w:r>
      <w:r w:rsidRPr="008871A4">
        <w:rPr>
          <w:smallCaps/>
          <w:color w:val="000000" w:themeColor="text1"/>
        </w:rPr>
        <w:t>an</w:t>
      </w:r>
      <w:r w:rsidRPr="008871A4">
        <w:rPr>
          <w:smallCaps/>
          <w:color w:val="000000" w:themeColor="text1"/>
          <w:spacing w:val="-7"/>
        </w:rPr>
        <w:t xml:space="preserve"> </w:t>
      </w:r>
      <w:r w:rsidRPr="008871A4">
        <w:rPr>
          <w:smallCaps/>
          <w:color w:val="000000" w:themeColor="text1"/>
        </w:rPr>
        <w:t>entity</w:t>
      </w:r>
      <w:r w:rsidRPr="008871A4">
        <w:rPr>
          <w:smallCaps/>
          <w:color w:val="000000" w:themeColor="text1"/>
          <w:spacing w:val="-6"/>
        </w:rPr>
        <w:t xml:space="preserve"> </w:t>
      </w:r>
      <w:r w:rsidRPr="008871A4">
        <w:rPr>
          <w:smallCaps/>
          <w:color w:val="000000" w:themeColor="text1"/>
        </w:rPr>
        <w:t>is</w:t>
      </w:r>
      <w:r w:rsidRPr="008871A4">
        <w:rPr>
          <w:smallCaps/>
          <w:color w:val="000000" w:themeColor="text1"/>
          <w:spacing w:val="-7"/>
        </w:rPr>
        <w:t xml:space="preserve"> </w:t>
      </w:r>
      <w:r w:rsidRPr="008871A4">
        <w:rPr>
          <w:smallCaps/>
          <w:color w:val="000000" w:themeColor="text1"/>
        </w:rPr>
        <w:t>its</w:t>
      </w:r>
      <w:r w:rsidRPr="008871A4">
        <w:rPr>
          <w:smallCaps/>
          <w:color w:val="000000" w:themeColor="text1"/>
          <w:spacing w:val="-7"/>
        </w:rPr>
        <w:t xml:space="preserve"> </w:t>
      </w:r>
      <w:r w:rsidRPr="008871A4">
        <w:rPr>
          <w:smallCaps/>
          <w:color w:val="000000" w:themeColor="text1"/>
        </w:rPr>
        <w:t>shape</w:t>
      </w:r>
      <w:r w:rsidRPr="00DF75C8">
        <w:rPr>
          <w:color w:val="000000" w:themeColor="text1"/>
        </w:rPr>
        <w:t xml:space="preserve">, but no significant correlation was found for </w:t>
      </w:r>
      <w:r w:rsidRPr="008871A4">
        <w:rPr>
          <w:smallCaps/>
          <w:color w:val="000000" w:themeColor="text1"/>
        </w:rPr>
        <w:t>sexual desire is hunger</w:t>
      </w:r>
      <w:r w:rsidRPr="00DF75C8">
        <w:rPr>
          <w:color w:val="000000" w:themeColor="text1"/>
        </w:rPr>
        <w:t>. It should be noticed that the function of these two primary metaphors is also different. While the first</w:t>
      </w:r>
      <w:r>
        <w:rPr>
          <w:color w:val="000000" w:themeColor="text1"/>
        </w:rPr>
        <w:t xml:space="preserve"> one</w:t>
      </w:r>
      <w:r w:rsidRPr="00DF75C8">
        <w:rPr>
          <w:color w:val="000000" w:themeColor="text1"/>
        </w:rPr>
        <w:t xml:space="preserve"> </w:t>
      </w:r>
      <w:r>
        <w:rPr>
          <w:color w:val="000000" w:themeColor="text1"/>
        </w:rPr>
        <w:t>motivates and guides the interpretation of</w:t>
      </w:r>
      <w:r w:rsidRPr="00DF75C8">
        <w:rPr>
          <w:color w:val="000000" w:themeColor="text1"/>
        </w:rPr>
        <w:t xml:space="preserve"> the resemblance metaphor </w:t>
      </w:r>
      <w:r>
        <w:rPr>
          <w:color w:val="000000" w:themeColor="text1"/>
        </w:rPr>
        <w:t>based on</w:t>
      </w:r>
      <w:r w:rsidRPr="00DF75C8">
        <w:rPr>
          <w:color w:val="000000" w:themeColor="text1"/>
        </w:rPr>
        <w:t xml:space="preserve"> the experiential correlation between the shape and the nature of an entity, the second enriches </w:t>
      </w:r>
      <w:r>
        <w:rPr>
          <w:color w:val="000000" w:themeColor="text1"/>
        </w:rPr>
        <w:t xml:space="preserve">it </w:t>
      </w:r>
      <w:r w:rsidRPr="00DF75C8">
        <w:rPr>
          <w:color w:val="000000" w:themeColor="text1"/>
        </w:rPr>
        <w:t>by equating sexual desire with hunger, and thus presenting the product as highly tempting</w:t>
      </w:r>
      <w:r>
        <w:rPr>
          <w:color w:val="000000" w:themeColor="text1"/>
        </w:rPr>
        <w:t>.</w:t>
      </w:r>
      <w:r w:rsidRPr="00DF75C8">
        <w:rPr>
          <w:color w:val="000000" w:themeColor="text1"/>
        </w:rPr>
        <w:t xml:space="preserve"> Section 4.4</w:t>
      </w:r>
      <w:r>
        <w:rPr>
          <w:color w:val="000000" w:themeColor="text1"/>
        </w:rPr>
        <w:t>.2</w:t>
      </w:r>
      <w:r w:rsidRPr="00DF75C8">
        <w:rPr>
          <w:color w:val="000000" w:themeColor="text1"/>
        </w:rPr>
        <w:t xml:space="preserve"> expands on this issue and attempts to determine why some primary metaphors are more prone than others to interact conceptually with resemblance metaphors. </w:t>
      </w:r>
    </w:p>
    <w:p w14:paraId="3C61CB5F" w14:textId="77777777" w:rsidR="00292C53" w:rsidRPr="00DF75C8" w:rsidRDefault="00292C53" w:rsidP="00292C53">
      <w:pPr>
        <w:pStyle w:val="BodyText"/>
        <w:spacing w:line="360" w:lineRule="auto"/>
        <w:ind w:right="93"/>
        <w:jc w:val="both"/>
        <w:rPr>
          <w:color w:val="000000" w:themeColor="text1"/>
        </w:rPr>
      </w:pPr>
    </w:p>
    <w:p w14:paraId="0EC3D6C7" w14:textId="77777777" w:rsidR="00292C53" w:rsidRPr="00616F43" w:rsidRDefault="00292C53" w:rsidP="00292C53">
      <w:pPr>
        <w:tabs>
          <w:tab w:val="left" w:pos="840"/>
        </w:tabs>
        <w:spacing w:line="360" w:lineRule="auto"/>
        <w:ind w:right="93"/>
        <w:jc w:val="both"/>
        <w:rPr>
          <w:rFonts w:ascii="Times New Roman" w:hAnsi="Times New Roman" w:cs="Times New Roman"/>
          <w:b/>
          <w:color w:val="000000" w:themeColor="text1"/>
          <w:lang w:val="en-US"/>
        </w:rPr>
      </w:pPr>
      <w:r w:rsidRPr="00616F43">
        <w:rPr>
          <w:rFonts w:ascii="Times New Roman" w:hAnsi="Times New Roman" w:cs="Times New Roman"/>
          <w:b/>
          <w:color w:val="000000" w:themeColor="text1"/>
          <w:lang w:val="en-US"/>
        </w:rPr>
        <w:t>4.3.5 The</w:t>
      </w:r>
      <w:r w:rsidRPr="00616F43">
        <w:rPr>
          <w:rFonts w:ascii="Times New Roman" w:hAnsi="Times New Roman" w:cs="Times New Roman"/>
          <w:b/>
          <w:color w:val="000000" w:themeColor="text1"/>
          <w:spacing w:val="-8"/>
          <w:lang w:val="en-US"/>
        </w:rPr>
        <w:t xml:space="preserve"> </w:t>
      </w:r>
      <w:r w:rsidRPr="00616F43">
        <w:rPr>
          <w:rFonts w:ascii="Times New Roman" w:hAnsi="Times New Roman" w:cs="Times New Roman"/>
          <w:b/>
          <w:color w:val="000000" w:themeColor="text1"/>
          <w:lang w:val="en-US"/>
        </w:rPr>
        <w:t>product/service</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is</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overtly</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aligned</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to</w:t>
      </w:r>
      <w:r w:rsidRPr="00616F43">
        <w:rPr>
          <w:rFonts w:ascii="Times New Roman" w:hAnsi="Times New Roman" w:cs="Times New Roman"/>
          <w:b/>
          <w:color w:val="000000" w:themeColor="text1"/>
          <w:spacing w:val="-8"/>
          <w:lang w:val="en-US"/>
        </w:rPr>
        <w:t xml:space="preserve"> </w:t>
      </w:r>
      <w:r w:rsidRPr="00616F43">
        <w:rPr>
          <w:rFonts w:ascii="Times New Roman" w:hAnsi="Times New Roman" w:cs="Times New Roman"/>
          <w:b/>
          <w:color w:val="000000" w:themeColor="text1"/>
          <w:lang w:val="en-US"/>
        </w:rPr>
        <w:t>other</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objects</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thus</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activating</w:t>
      </w:r>
      <w:r w:rsidRPr="00616F43">
        <w:rPr>
          <w:rFonts w:ascii="Times New Roman" w:hAnsi="Times New Roman" w:cs="Times New Roman"/>
          <w:b/>
          <w:color w:val="000000" w:themeColor="text1"/>
          <w:spacing w:val="-7"/>
          <w:lang w:val="en-US"/>
        </w:rPr>
        <w:t xml:space="preserve"> </w:t>
      </w:r>
      <w:r w:rsidRPr="00616F43">
        <w:rPr>
          <w:rFonts w:ascii="Times New Roman" w:hAnsi="Times New Roman" w:cs="Times New Roman"/>
          <w:b/>
          <w:color w:val="000000" w:themeColor="text1"/>
          <w:lang w:val="en-US"/>
        </w:rPr>
        <w:t xml:space="preserve">the source domain of the primary metaphor </w:t>
      </w:r>
      <w:r w:rsidRPr="00616F43">
        <w:rPr>
          <w:rFonts w:ascii="Times New Roman" w:hAnsi="Times New Roman" w:cs="Times New Roman"/>
          <w:b/>
          <w:smallCaps/>
          <w:color w:val="000000" w:themeColor="text1"/>
          <w:lang w:val="en-US"/>
        </w:rPr>
        <w:t xml:space="preserve">similarity </w:t>
      </w:r>
      <w:r w:rsidRPr="00616F43">
        <w:rPr>
          <w:rFonts w:ascii="Times New Roman" w:hAnsi="Times New Roman" w:cs="Times New Roman"/>
          <w:b/>
          <w:smallCaps/>
          <w:color w:val="000000" w:themeColor="text1"/>
          <w:spacing w:val="-6"/>
          <w:lang w:val="en-US"/>
        </w:rPr>
        <w:t xml:space="preserve">is </w:t>
      </w:r>
      <w:r w:rsidRPr="00616F43">
        <w:rPr>
          <w:rFonts w:ascii="Times New Roman" w:hAnsi="Times New Roman" w:cs="Times New Roman"/>
          <w:b/>
          <w:smallCaps/>
          <w:color w:val="000000" w:themeColor="text1"/>
          <w:lang w:val="en-US"/>
        </w:rPr>
        <w:t>alignment</w:t>
      </w:r>
    </w:p>
    <w:p w14:paraId="14808668" w14:textId="00E72FDD" w:rsidR="00292C53" w:rsidRDefault="00292C53" w:rsidP="00292C53">
      <w:pPr>
        <w:spacing w:line="360" w:lineRule="auto"/>
        <w:jc w:val="both"/>
        <w:rPr>
          <w:rFonts w:ascii="Times New Roman" w:hAnsi="Times New Roman" w:cs="Times New Roman"/>
          <w:color w:val="000000" w:themeColor="text1"/>
          <w:lang w:val="en-US"/>
        </w:rPr>
      </w:pPr>
      <w:r w:rsidRPr="00616F43">
        <w:rPr>
          <w:rFonts w:ascii="Times New Roman" w:hAnsi="Times New Roman" w:cs="Times New Roman"/>
          <w:color w:val="000000" w:themeColor="text1"/>
          <w:lang w:val="en-US"/>
        </w:rPr>
        <w:t>Yet another formal configuration linking the product to a primary metaphor consists in aligning the product with other differing, but somehow conceptually compatible, entities.</w:t>
      </w:r>
      <w:r w:rsidR="00616F43">
        <w:rPr>
          <w:rFonts w:ascii="Times New Roman" w:hAnsi="Times New Roman" w:cs="Times New Roman"/>
          <w:color w:val="000000" w:themeColor="text1"/>
          <w:lang w:val="en-US"/>
        </w:rPr>
        <w:t xml:space="preserve"> </w:t>
      </w:r>
      <w:r w:rsidR="00616F43" w:rsidRPr="00616F43">
        <w:rPr>
          <w:rFonts w:ascii="Times New Roman" w:hAnsi="Times New Roman" w:cs="Times New Roman"/>
          <w:color w:val="000000" w:themeColor="text1"/>
          <w:lang w:val="en-US"/>
        </w:rPr>
        <w:t>The</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advertisement</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in</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Figure</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10</w:t>
      </w:r>
      <w:r w:rsidR="00616F43" w:rsidRPr="00616F43">
        <w:rPr>
          <w:rFonts w:ascii="Times New Roman" w:hAnsi="Times New Roman" w:cs="Times New Roman"/>
          <w:color w:val="000000" w:themeColor="text1"/>
          <w:spacing w:val="-11"/>
          <w:lang w:val="en-US"/>
        </w:rPr>
        <w:t xml:space="preserve"> </w:t>
      </w:r>
      <w:r w:rsidR="00616F43" w:rsidRPr="00616F43">
        <w:rPr>
          <w:rFonts w:ascii="Times New Roman" w:hAnsi="Times New Roman" w:cs="Times New Roman"/>
          <w:color w:val="000000" w:themeColor="text1"/>
          <w:lang w:val="en-US"/>
        </w:rPr>
        <w:t>depicts</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a</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beautiful</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woman</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with</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prominent</w:t>
      </w:r>
      <w:r w:rsidR="00616F43" w:rsidRPr="00616F43">
        <w:rPr>
          <w:rFonts w:ascii="Times New Roman" w:hAnsi="Times New Roman" w:cs="Times New Roman"/>
          <w:color w:val="000000" w:themeColor="text1"/>
          <w:spacing w:val="-11"/>
          <w:lang w:val="en-US"/>
        </w:rPr>
        <w:t xml:space="preserve"> </w:t>
      </w:r>
      <w:r w:rsidR="00616F43" w:rsidRPr="00616F43">
        <w:rPr>
          <w:rFonts w:ascii="Times New Roman" w:hAnsi="Times New Roman" w:cs="Times New Roman"/>
          <w:color w:val="000000" w:themeColor="text1"/>
          <w:lang w:val="en-US"/>
        </w:rPr>
        <w:t>brown</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rounded</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lips,</w:t>
      </w:r>
      <w:r w:rsidR="00616F43" w:rsidRPr="00616F43">
        <w:rPr>
          <w:rFonts w:ascii="Times New Roman" w:hAnsi="Times New Roman" w:cs="Times New Roman"/>
          <w:color w:val="000000" w:themeColor="text1"/>
          <w:spacing w:val="-12"/>
          <w:lang w:val="en-US"/>
        </w:rPr>
        <w:t xml:space="preserve"> </w:t>
      </w:r>
      <w:r w:rsidR="00616F43" w:rsidRPr="00616F43">
        <w:rPr>
          <w:rFonts w:ascii="Times New Roman" w:hAnsi="Times New Roman" w:cs="Times New Roman"/>
          <w:color w:val="000000" w:themeColor="text1"/>
          <w:lang w:val="en-US"/>
        </w:rPr>
        <w:t xml:space="preserve">which are aligned with a donut occupying the same position and displaying a shape and color similar to those of the woman’s lips. The conceptual clash produced by the alignment of differing objects needs to be resolved. Alignment experientially correlates with similarity, and thus the </w:t>
      </w:r>
      <w:r w:rsidR="00616F43" w:rsidRPr="00616F43">
        <w:rPr>
          <w:rFonts w:ascii="Times New Roman" w:hAnsi="Times New Roman" w:cs="Times New Roman"/>
          <w:smallCaps/>
          <w:color w:val="000000" w:themeColor="text1"/>
          <w:lang w:val="en-US"/>
        </w:rPr>
        <w:t>similarity is alignment</w:t>
      </w:r>
      <w:r w:rsidR="00616F43" w:rsidRPr="00616F43">
        <w:rPr>
          <w:rFonts w:ascii="Times New Roman" w:hAnsi="Times New Roman" w:cs="Times New Roman"/>
          <w:color w:val="000000" w:themeColor="text1"/>
          <w:lang w:val="en-US"/>
        </w:rPr>
        <w:t xml:space="preserve"> primary metaphor motivates the resemblance metaphor </w:t>
      </w:r>
      <w:r w:rsidR="00616F43" w:rsidRPr="00616F43">
        <w:rPr>
          <w:rFonts w:ascii="Times New Roman" w:hAnsi="Times New Roman" w:cs="Times New Roman"/>
          <w:smallCaps/>
          <w:color w:val="000000" w:themeColor="text1"/>
          <w:lang w:val="en-US"/>
        </w:rPr>
        <w:t>donuts are the lips of an attractive/sexy woman</w:t>
      </w:r>
      <w:r w:rsidR="00616F43" w:rsidRPr="00616F43">
        <w:rPr>
          <w:rFonts w:ascii="Times New Roman" w:hAnsi="Times New Roman" w:cs="Times New Roman"/>
          <w:color w:val="000000" w:themeColor="text1"/>
          <w:lang w:val="en-US"/>
        </w:rPr>
        <w:t xml:space="preserve">. Since the donut and the lips are visually aligned, the consumer is urged to search for similarities between them, but this search is also guided by yet another experiential correlation. The donuts and the lips are not only aligned, they are also ostensively similar in shape. This perceived similarity of shapes calls for </w:t>
      </w:r>
      <w:r w:rsidR="00616F43" w:rsidRPr="00616F43">
        <w:rPr>
          <w:rFonts w:ascii="Times New Roman" w:hAnsi="Times New Roman" w:cs="Times New Roman"/>
          <w:smallCaps/>
          <w:color w:val="000000" w:themeColor="text1"/>
          <w:lang w:val="en-US"/>
        </w:rPr>
        <w:t>the nature of an entity is its shape</w:t>
      </w:r>
      <w:r w:rsidR="00616F43" w:rsidRPr="00616F43">
        <w:rPr>
          <w:rFonts w:ascii="Times New Roman" w:hAnsi="Times New Roman" w:cs="Times New Roman"/>
          <w:color w:val="000000" w:themeColor="text1"/>
          <w:lang w:val="en-US"/>
        </w:rPr>
        <w:t xml:space="preserve"> primary metaphor, which helps to constrain the potential interpretations of the initial resemblance metaphor: the lips and the donuts have a similar shape; therefore, they also have a similar nature. Since the lips of the woman are sexy, so are the donuts. As in the previous example in Section 4.3.4, the source of the resemblance metaphor (i.e., sexy lips) metonymically stands for ‘sexual desire’, which in turn becomes the source domain of an additional </w:t>
      </w:r>
      <w:r w:rsidR="00616F43" w:rsidRPr="00616F43">
        <w:rPr>
          <w:rFonts w:ascii="Times New Roman" w:hAnsi="Times New Roman" w:cs="Times New Roman"/>
          <w:color w:val="000000" w:themeColor="text1"/>
          <w:lang w:val="en-US"/>
        </w:rPr>
        <w:lastRenderedPageBreak/>
        <w:t xml:space="preserve">primary metaphor </w:t>
      </w:r>
      <w:r w:rsidR="00616F43" w:rsidRPr="00616F43">
        <w:rPr>
          <w:rFonts w:ascii="Times New Roman" w:hAnsi="Times New Roman" w:cs="Times New Roman"/>
          <w:smallCaps/>
          <w:color w:val="000000" w:themeColor="text1"/>
          <w:lang w:val="en-US"/>
        </w:rPr>
        <w:t>sexual desire is hunger</w:t>
      </w:r>
      <w:r w:rsidR="00616F43" w:rsidRPr="00616F43">
        <w:rPr>
          <w:rFonts w:ascii="Times New Roman" w:hAnsi="Times New Roman" w:cs="Times New Roman"/>
          <w:color w:val="000000" w:themeColor="text1"/>
          <w:lang w:val="en-US"/>
        </w:rPr>
        <w:t>. The resulting metaphorical complex helps to present the product as irresistibly appetizing and desirable.</w:t>
      </w:r>
    </w:p>
    <w:p w14:paraId="4023D387" w14:textId="77777777" w:rsidR="00186D9D" w:rsidRDefault="00186D9D" w:rsidP="00292C53">
      <w:pPr>
        <w:spacing w:line="360" w:lineRule="auto"/>
        <w:jc w:val="both"/>
        <w:rPr>
          <w:rFonts w:ascii="Times New Roman" w:hAnsi="Times New Roman" w:cs="Times New Roman"/>
          <w:color w:val="000000" w:themeColor="text1"/>
          <w:lang w:val="en-US"/>
        </w:rPr>
      </w:pPr>
    </w:p>
    <w:p w14:paraId="426AECAC" w14:textId="4F658359" w:rsidR="00616F43" w:rsidRDefault="00616F43" w:rsidP="00292C53">
      <w:pPr>
        <w:spacing w:line="360" w:lineRule="auto"/>
        <w:jc w:val="both"/>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14:anchorId="046CC35B" wp14:editId="4B2134FE">
            <wp:extent cx="4378476" cy="2873374"/>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jpg"/>
                    <pic:cNvPicPr/>
                  </pic:nvPicPr>
                  <pic:blipFill>
                    <a:blip r:embed="rId20">
                      <a:extLst>
                        <a:ext uri="{28A0092B-C50C-407E-A947-70E740481C1C}">
                          <a14:useLocalDpi xmlns:a14="http://schemas.microsoft.com/office/drawing/2010/main" val="0"/>
                        </a:ext>
                      </a:extLst>
                    </a:blip>
                    <a:stretch>
                      <a:fillRect/>
                    </a:stretch>
                  </pic:blipFill>
                  <pic:spPr>
                    <a:xfrm>
                      <a:off x="0" y="0"/>
                      <a:ext cx="4423941" cy="2903211"/>
                    </a:xfrm>
                    <a:prstGeom prst="rect">
                      <a:avLst/>
                    </a:prstGeom>
                  </pic:spPr>
                </pic:pic>
              </a:graphicData>
            </a:graphic>
          </wp:inline>
        </w:drawing>
      </w:r>
    </w:p>
    <w:p w14:paraId="053B5724" w14:textId="77777777" w:rsidR="00616F43" w:rsidRDefault="00616F43" w:rsidP="00292C53">
      <w:pPr>
        <w:spacing w:line="360" w:lineRule="auto"/>
        <w:jc w:val="both"/>
        <w:rPr>
          <w:rFonts w:ascii="Times New Roman" w:hAnsi="Times New Roman" w:cs="Times New Roman"/>
          <w:color w:val="000000" w:themeColor="text1"/>
          <w:lang w:val="en-US"/>
        </w:rPr>
      </w:pPr>
    </w:p>
    <w:p w14:paraId="62759932" w14:textId="3765541A" w:rsidR="00616F43" w:rsidRPr="009F0E47" w:rsidRDefault="00616F43" w:rsidP="00616F43">
      <w:pPr>
        <w:ind w:right="91"/>
        <w:jc w:val="both"/>
        <w:rPr>
          <w:color w:val="000000" w:themeColor="text1"/>
          <w:lang w:val="en-US"/>
        </w:rPr>
      </w:pPr>
      <w:r w:rsidRPr="009F0E47">
        <w:rPr>
          <w:b/>
          <w:color w:val="000000" w:themeColor="text1"/>
          <w:w w:val="105"/>
          <w:lang w:val="en-US"/>
        </w:rPr>
        <w:t>Figure 10:</w:t>
      </w:r>
      <w:r w:rsidRPr="009F0E47">
        <w:rPr>
          <w:color w:val="000000" w:themeColor="text1"/>
          <w:w w:val="105"/>
          <w:lang w:val="en-US"/>
        </w:rPr>
        <w:t xml:space="preserve"> </w:t>
      </w:r>
      <w:r w:rsidRPr="009F0E47">
        <w:rPr>
          <w:smallCaps/>
          <w:color w:val="000000" w:themeColor="text1"/>
          <w:w w:val="105"/>
          <w:lang w:val="en-US"/>
        </w:rPr>
        <w:t>similarity is alignment, the nature of an entity is its shape</w:t>
      </w:r>
      <w:r w:rsidRPr="009F0E47">
        <w:rPr>
          <w:color w:val="000000" w:themeColor="text1"/>
          <w:w w:val="105"/>
          <w:lang w:val="en-US"/>
        </w:rPr>
        <w:t>, and</w:t>
      </w:r>
      <w:r w:rsidRPr="009F0E47">
        <w:rPr>
          <w:color w:val="000000" w:themeColor="text1"/>
          <w:lang w:val="en-US"/>
        </w:rPr>
        <w:t xml:space="preserve"> </w:t>
      </w:r>
      <w:r w:rsidRPr="009F0E47">
        <w:rPr>
          <w:smallCaps/>
          <w:color w:val="000000" w:themeColor="text1"/>
          <w:w w:val="105"/>
          <w:lang w:val="en-US"/>
        </w:rPr>
        <w:t>sexual desire is hunger</w:t>
      </w:r>
    </w:p>
    <w:p w14:paraId="5DA372BD" w14:textId="344AF7D4" w:rsidR="00616F43" w:rsidRDefault="00616F43" w:rsidP="00292C53">
      <w:pPr>
        <w:spacing w:line="360" w:lineRule="auto"/>
        <w:jc w:val="both"/>
        <w:rPr>
          <w:rFonts w:ascii="Times New Roman" w:hAnsi="Times New Roman" w:cs="Times New Roman"/>
          <w:lang w:val="en-US"/>
        </w:rPr>
      </w:pPr>
    </w:p>
    <w:p w14:paraId="3B12518A" w14:textId="48CEE696" w:rsidR="00616F43" w:rsidRDefault="00616F43" w:rsidP="00292C53">
      <w:pPr>
        <w:spacing w:line="360" w:lineRule="auto"/>
        <w:jc w:val="both"/>
        <w:rPr>
          <w:rFonts w:ascii="Times New Roman" w:hAnsi="Times New Roman" w:cs="Times New Roman"/>
          <w:lang w:val="en-US"/>
        </w:rPr>
      </w:pPr>
    </w:p>
    <w:p w14:paraId="6F9C704C" w14:textId="77777777" w:rsidR="00B47742" w:rsidRPr="00DF75C8" w:rsidRDefault="00B47742" w:rsidP="00B47742">
      <w:pPr>
        <w:pStyle w:val="BodyText"/>
        <w:spacing w:line="360" w:lineRule="auto"/>
        <w:ind w:right="93"/>
        <w:jc w:val="both"/>
        <w:rPr>
          <w:color w:val="000000" w:themeColor="text1"/>
        </w:rPr>
      </w:pPr>
      <w:r w:rsidRPr="00DF75C8">
        <w:rPr>
          <w:color w:val="000000" w:themeColor="text1"/>
        </w:rPr>
        <w:t xml:space="preserve">As opposed to the </w:t>
      </w:r>
      <w:r w:rsidRPr="008871A4">
        <w:rPr>
          <w:smallCaps/>
          <w:color w:val="000000" w:themeColor="text1"/>
        </w:rPr>
        <w:t>sexual desire is hunger</w:t>
      </w:r>
      <w:r w:rsidRPr="00DF75C8">
        <w:rPr>
          <w:color w:val="000000" w:themeColor="text1"/>
        </w:rPr>
        <w:t xml:space="preserve"> metaphor (and those other primary metaphors analyzed in Sections 4.3.1 to 4.3.3, which have as their main function to conceptually enrich the presentation of the product), </w:t>
      </w:r>
      <w:r w:rsidRPr="008871A4">
        <w:rPr>
          <w:smallCaps/>
          <w:color w:val="000000" w:themeColor="text1"/>
        </w:rPr>
        <w:t>similarity is alignment</w:t>
      </w:r>
      <w:r w:rsidRPr="00DF75C8">
        <w:rPr>
          <w:color w:val="000000" w:themeColor="text1"/>
        </w:rPr>
        <w:t xml:space="preserve"> shares with </w:t>
      </w:r>
      <w:r w:rsidRPr="008871A4">
        <w:rPr>
          <w:smallCaps/>
          <w:color w:val="000000" w:themeColor="text1"/>
        </w:rPr>
        <w:t>the nature of an entity is its shape</w:t>
      </w:r>
      <w:r w:rsidRPr="00DF75C8">
        <w:rPr>
          <w:color w:val="000000" w:themeColor="text1"/>
        </w:rPr>
        <w:t xml:space="preserve"> the fact that both are instrumental with respect to the resemblance metaphors that tend to co-occur with them, motivating </w:t>
      </w:r>
      <w:r>
        <w:rPr>
          <w:color w:val="000000" w:themeColor="text1"/>
        </w:rPr>
        <w:t>them and</w:t>
      </w:r>
      <w:r w:rsidRPr="00DF75C8">
        <w:rPr>
          <w:color w:val="000000" w:themeColor="text1"/>
        </w:rPr>
        <w:t xml:space="preserve"> </w:t>
      </w:r>
      <w:r>
        <w:rPr>
          <w:color w:val="000000" w:themeColor="text1"/>
        </w:rPr>
        <w:t>guiding</w:t>
      </w:r>
      <w:r w:rsidRPr="00DF75C8">
        <w:rPr>
          <w:color w:val="000000" w:themeColor="text1"/>
        </w:rPr>
        <w:t xml:space="preserve"> </w:t>
      </w:r>
      <w:r>
        <w:rPr>
          <w:color w:val="000000" w:themeColor="text1"/>
        </w:rPr>
        <w:t>their</w:t>
      </w:r>
      <w:r w:rsidRPr="00DF75C8">
        <w:rPr>
          <w:color w:val="000000" w:themeColor="text1"/>
        </w:rPr>
        <w:t xml:space="preserve"> interpretation</w:t>
      </w:r>
      <w:r>
        <w:rPr>
          <w:color w:val="000000" w:themeColor="text1"/>
        </w:rPr>
        <w:t>s</w:t>
      </w:r>
      <w:r w:rsidRPr="00DF75C8">
        <w:rPr>
          <w:color w:val="000000" w:themeColor="text1"/>
        </w:rPr>
        <w:t>. A chi-square test of independence performed on our data also suggests that there is a correlation</w:t>
      </w:r>
      <w:r w:rsidRPr="00DF75C8">
        <w:rPr>
          <w:color w:val="000000" w:themeColor="text1"/>
          <w:spacing w:val="-15"/>
        </w:rPr>
        <w:t xml:space="preserve"> </w:t>
      </w:r>
      <w:r w:rsidRPr="00DF75C8">
        <w:rPr>
          <w:color w:val="000000" w:themeColor="text1"/>
        </w:rPr>
        <w:t>between</w:t>
      </w:r>
      <w:r w:rsidRPr="00DF75C8">
        <w:rPr>
          <w:color w:val="000000" w:themeColor="text1"/>
          <w:spacing w:val="-14"/>
        </w:rPr>
        <w:t xml:space="preserve"> </w:t>
      </w:r>
      <w:r w:rsidRPr="00DF75C8">
        <w:rPr>
          <w:color w:val="000000" w:themeColor="text1"/>
        </w:rPr>
        <w:t>the</w:t>
      </w:r>
      <w:r w:rsidRPr="00DF75C8">
        <w:rPr>
          <w:color w:val="000000" w:themeColor="text1"/>
          <w:spacing w:val="-14"/>
        </w:rPr>
        <w:t xml:space="preserve"> </w:t>
      </w:r>
      <w:r w:rsidRPr="00DF75C8">
        <w:rPr>
          <w:color w:val="000000" w:themeColor="text1"/>
        </w:rPr>
        <w:t>use</w:t>
      </w:r>
      <w:r w:rsidRPr="00DF75C8">
        <w:rPr>
          <w:color w:val="000000" w:themeColor="text1"/>
          <w:spacing w:val="-14"/>
        </w:rPr>
        <w:t xml:space="preserve"> </w:t>
      </w:r>
      <w:r w:rsidRPr="00DF75C8">
        <w:rPr>
          <w:color w:val="000000" w:themeColor="text1"/>
        </w:rPr>
        <w:t>of</w:t>
      </w:r>
      <w:r w:rsidRPr="00DF75C8">
        <w:rPr>
          <w:color w:val="000000" w:themeColor="text1"/>
          <w:spacing w:val="-14"/>
        </w:rPr>
        <w:t xml:space="preserve"> </w:t>
      </w:r>
      <w:r w:rsidRPr="00DF75C8">
        <w:rPr>
          <w:color w:val="000000" w:themeColor="text1"/>
        </w:rPr>
        <w:t>the</w:t>
      </w:r>
      <w:r w:rsidRPr="00DF75C8">
        <w:rPr>
          <w:color w:val="000000" w:themeColor="text1"/>
          <w:spacing w:val="-14"/>
        </w:rPr>
        <w:t xml:space="preserve"> </w:t>
      </w:r>
      <w:r w:rsidRPr="008871A4">
        <w:rPr>
          <w:smallCaps/>
          <w:color w:val="000000" w:themeColor="text1"/>
        </w:rPr>
        <w:t>similarity</w:t>
      </w:r>
      <w:r w:rsidRPr="008871A4">
        <w:rPr>
          <w:smallCaps/>
          <w:color w:val="000000" w:themeColor="text1"/>
          <w:spacing w:val="-14"/>
        </w:rPr>
        <w:t xml:space="preserve"> </w:t>
      </w:r>
      <w:r w:rsidRPr="008871A4">
        <w:rPr>
          <w:smallCaps/>
          <w:color w:val="000000" w:themeColor="text1"/>
        </w:rPr>
        <w:t>is</w:t>
      </w:r>
      <w:r w:rsidRPr="008871A4">
        <w:rPr>
          <w:smallCaps/>
          <w:color w:val="000000" w:themeColor="text1"/>
          <w:spacing w:val="-15"/>
        </w:rPr>
        <w:t xml:space="preserve"> </w:t>
      </w:r>
      <w:r w:rsidRPr="008871A4">
        <w:rPr>
          <w:smallCaps/>
          <w:color w:val="000000" w:themeColor="text1"/>
        </w:rPr>
        <w:t>alignment</w:t>
      </w:r>
      <w:r w:rsidRPr="00DF75C8">
        <w:rPr>
          <w:color w:val="000000" w:themeColor="text1"/>
          <w:spacing w:val="-14"/>
        </w:rPr>
        <w:t xml:space="preserve"> </w:t>
      </w:r>
      <w:r w:rsidRPr="00DF75C8">
        <w:rPr>
          <w:color w:val="000000" w:themeColor="text1"/>
        </w:rPr>
        <w:t>primary</w:t>
      </w:r>
      <w:r w:rsidRPr="00DF75C8">
        <w:rPr>
          <w:color w:val="000000" w:themeColor="text1"/>
          <w:spacing w:val="-14"/>
        </w:rPr>
        <w:t xml:space="preserve"> </w:t>
      </w:r>
      <w:r w:rsidRPr="00DF75C8">
        <w:rPr>
          <w:color w:val="000000" w:themeColor="text1"/>
        </w:rPr>
        <w:t>metaphor</w:t>
      </w:r>
      <w:r w:rsidRPr="00DF75C8">
        <w:rPr>
          <w:color w:val="000000" w:themeColor="text1"/>
          <w:spacing w:val="-14"/>
        </w:rPr>
        <w:t xml:space="preserve"> </w:t>
      </w:r>
      <w:r w:rsidRPr="00DF75C8">
        <w:rPr>
          <w:color w:val="000000" w:themeColor="text1"/>
        </w:rPr>
        <w:t>and the</w:t>
      </w:r>
      <w:r w:rsidRPr="00DF75C8">
        <w:rPr>
          <w:color w:val="000000" w:themeColor="text1"/>
          <w:spacing w:val="-8"/>
        </w:rPr>
        <w:t xml:space="preserve"> </w:t>
      </w:r>
      <w:r w:rsidRPr="00DF75C8">
        <w:rPr>
          <w:color w:val="000000" w:themeColor="text1"/>
        </w:rPr>
        <w:t>occurrence</w:t>
      </w:r>
      <w:r w:rsidRPr="00DF75C8">
        <w:rPr>
          <w:color w:val="000000" w:themeColor="text1"/>
          <w:spacing w:val="-7"/>
        </w:rPr>
        <w:t xml:space="preserve"> </w:t>
      </w:r>
      <w:r w:rsidRPr="00DF75C8">
        <w:rPr>
          <w:color w:val="000000" w:themeColor="text1"/>
        </w:rPr>
        <w:t>of</w:t>
      </w:r>
      <w:r w:rsidRPr="00DF75C8">
        <w:rPr>
          <w:color w:val="000000" w:themeColor="text1"/>
          <w:spacing w:val="-7"/>
        </w:rPr>
        <w:t xml:space="preserve"> </w:t>
      </w:r>
      <w:r w:rsidRPr="00DF75C8">
        <w:rPr>
          <w:color w:val="000000" w:themeColor="text1"/>
        </w:rPr>
        <w:t>other</w:t>
      </w:r>
      <w:r w:rsidRPr="00DF75C8">
        <w:rPr>
          <w:color w:val="000000" w:themeColor="text1"/>
          <w:spacing w:val="-7"/>
        </w:rPr>
        <w:t xml:space="preserve"> </w:t>
      </w:r>
      <w:r w:rsidRPr="00DF75C8">
        <w:rPr>
          <w:color w:val="000000" w:themeColor="text1"/>
        </w:rPr>
        <w:t>resemblance</w:t>
      </w:r>
      <w:r w:rsidRPr="00DF75C8">
        <w:rPr>
          <w:color w:val="000000" w:themeColor="text1"/>
          <w:spacing w:val="-7"/>
        </w:rPr>
        <w:t xml:space="preserve"> </w:t>
      </w:r>
      <w:r w:rsidRPr="00DF75C8">
        <w:rPr>
          <w:color w:val="000000" w:themeColor="text1"/>
        </w:rPr>
        <w:t>metaphors</w:t>
      </w:r>
      <w:r w:rsidRPr="00DF75C8">
        <w:rPr>
          <w:color w:val="000000" w:themeColor="text1"/>
          <w:spacing w:val="-7"/>
        </w:rPr>
        <w:t xml:space="preserve"> </w:t>
      </w:r>
      <w:r w:rsidRPr="00DF75C8">
        <w:rPr>
          <w:color w:val="000000" w:themeColor="text1"/>
        </w:rPr>
        <w:t>in</w:t>
      </w:r>
      <w:r w:rsidRPr="00DF75C8">
        <w:rPr>
          <w:color w:val="000000" w:themeColor="text1"/>
          <w:spacing w:val="-7"/>
        </w:rPr>
        <w:t xml:space="preserve"> </w:t>
      </w:r>
      <w:r w:rsidRPr="00DF75C8">
        <w:rPr>
          <w:color w:val="000000" w:themeColor="text1"/>
        </w:rPr>
        <w:t>the</w:t>
      </w:r>
      <w:r w:rsidRPr="00DF75C8">
        <w:rPr>
          <w:color w:val="000000" w:themeColor="text1"/>
          <w:spacing w:val="-7"/>
        </w:rPr>
        <w:t xml:space="preserve"> </w:t>
      </w:r>
      <w:r w:rsidRPr="00DF75C8">
        <w:rPr>
          <w:color w:val="000000" w:themeColor="text1"/>
        </w:rPr>
        <w:t>same</w:t>
      </w:r>
      <w:r w:rsidRPr="00DF75C8">
        <w:rPr>
          <w:color w:val="000000" w:themeColor="text1"/>
          <w:spacing w:val="-7"/>
        </w:rPr>
        <w:t xml:space="preserve"> </w:t>
      </w:r>
      <w:r>
        <w:rPr>
          <w:color w:val="000000" w:themeColor="text1"/>
        </w:rPr>
        <w:t>advertisement</w:t>
      </w:r>
      <w:r w:rsidRPr="00DF75C8">
        <w:rPr>
          <w:color w:val="000000" w:themeColor="text1"/>
          <w:spacing w:val="-7"/>
        </w:rPr>
        <w:t xml:space="preserve"> </w:t>
      </w:r>
      <w:r w:rsidRPr="00DF75C8">
        <w:rPr>
          <w:color w:val="000000" w:themeColor="text1"/>
        </w:rPr>
        <w:t>(X</w:t>
      </w:r>
      <w:r w:rsidRPr="00DF75C8">
        <w:rPr>
          <w:color w:val="000000" w:themeColor="text1"/>
          <w:vertAlign w:val="superscript"/>
        </w:rPr>
        <w:t>2</w:t>
      </w:r>
      <w:r w:rsidRPr="00DF75C8">
        <w:rPr>
          <w:color w:val="000000" w:themeColor="text1"/>
          <w:spacing w:val="-6"/>
        </w:rPr>
        <w:t xml:space="preserve"> </w:t>
      </w:r>
      <w:r w:rsidRPr="00DF75C8">
        <w:rPr>
          <w:color w:val="000000" w:themeColor="text1"/>
        </w:rPr>
        <w:t>(1,</w:t>
      </w:r>
      <w:r w:rsidRPr="00DF75C8">
        <w:rPr>
          <w:color w:val="000000" w:themeColor="text1"/>
          <w:spacing w:val="-7"/>
        </w:rPr>
        <w:t xml:space="preserve"> </w:t>
      </w:r>
      <w:r w:rsidRPr="00DF75C8">
        <w:rPr>
          <w:color w:val="000000" w:themeColor="text1"/>
        </w:rPr>
        <w:t>N</w:t>
      </w:r>
      <w:r w:rsidRPr="00DF75C8">
        <w:rPr>
          <w:color w:val="000000" w:themeColor="text1"/>
          <w:spacing w:val="-7"/>
        </w:rPr>
        <w:t xml:space="preserve"> </w:t>
      </w:r>
      <w:r w:rsidRPr="00DF75C8">
        <w:rPr>
          <w:color w:val="000000" w:themeColor="text1"/>
        </w:rPr>
        <w:t>=</w:t>
      </w:r>
      <w:r w:rsidRPr="00DF75C8">
        <w:rPr>
          <w:color w:val="000000" w:themeColor="text1"/>
          <w:spacing w:val="-7"/>
        </w:rPr>
        <w:t xml:space="preserve"> </w:t>
      </w:r>
      <w:r w:rsidRPr="00DF75C8">
        <w:rPr>
          <w:color w:val="000000" w:themeColor="text1"/>
        </w:rPr>
        <w:t>500)</w:t>
      </w:r>
      <w:r w:rsidRPr="00DF75C8">
        <w:rPr>
          <w:color w:val="000000" w:themeColor="text1"/>
          <w:spacing w:val="-7"/>
        </w:rPr>
        <w:t xml:space="preserve"> </w:t>
      </w:r>
      <w:r w:rsidRPr="00DF75C8">
        <w:rPr>
          <w:color w:val="000000" w:themeColor="text1"/>
        </w:rPr>
        <w:t>=</w:t>
      </w:r>
      <w:r w:rsidRPr="00DF75C8">
        <w:rPr>
          <w:color w:val="000000" w:themeColor="text1"/>
          <w:spacing w:val="-7"/>
        </w:rPr>
        <w:t xml:space="preserve"> </w:t>
      </w:r>
      <w:r w:rsidRPr="00DF75C8">
        <w:rPr>
          <w:color w:val="000000" w:themeColor="text1"/>
        </w:rPr>
        <w:t>16.360, p</w:t>
      </w:r>
      <w:r w:rsidRPr="00DF75C8">
        <w:rPr>
          <w:color w:val="000000" w:themeColor="text1"/>
          <w:spacing w:val="-12"/>
        </w:rPr>
        <w:t xml:space="preserve"> </w:t>
      </w:r>
      <w:r w:rsidRPr="00DF75C8">
        <w:rPr>
          <w:color w:val="000000" w:themeColor="text1"/>
        </w:rPr>
        <w:t>&gt;</w:t>
      </w:r>
      <w:r w:rsidRPr="00DF75C8">
        <w:rPr>
          <w:color w:val="000000" w:themeColor="text1"/>
          <w:spacing w:val="-12"/>
        </w:rPr>
        <w:t xml:space="preserve"> </w:t>
      </w:r>
      <w:r w:rsidRPr="00DF75C8">
        <w:rPr>
          <w:color w:val="000000" w:themeColor="text1"/>
        </w:rPr>
        <w:t>.01).</w:t>
      </w:r>
      <w:r w:rsidRPr="00DF75C8">
        <w:rPr>
          <w:color w:val="000000" w:themeColor="text1"/>
          <w:spacing w:val="-12"/>
        </w:rPr>
        <w:t xml:space="preserve"> The reasons why some of the primary metaphors in our corpus have a strong tendency to co-occur with resemblance metaphors will be dealt with in Section 4.4.</w:t>
      </w:r>
      <w:r>
        <w:rPr>
          <w:color w:val="000000" w:themeColor="text1"/>
          <w:spacing w:val="-12"/>
        </w:rPr>
        <w:t>2.</w:t>
      </w:r>
      <w:r w:rsidRPr="00DF75C8">
        <w:rPr>
          <w:color w:val="000000" w:themeColor="text1"/>
          <w:spacing w:val="-12"/>
        </w:rPr>
        <w:t xml:space="preserve"> </w:t>
      </w:r>
    </w:p>
    <w:p w14:paraId="5F8D00EE" w14:textId="77777777" w:rsidR="00B47742" w:rsidRPr="00DF75C8" w:rsidRDefault="00B47742" w:rsidP="00B47742">
      <w:pPr>
        <w:pStyle w:val="BodyText"/>
        <w:spacing w:line="360" w:lineRule="auto"/>
        <w:ind w:right="93"/>
        <w:jc w:val="both"/>
        <w:rPr>
          <w:color w:val="000000" w:themeColor="text1"/>
        </w:rPr>
      </w:pPr>
    </w:p>
    <w:p w14:paraId="3F6984E6" w14:textId="77777777" w:rsidR="00B47742" w:rsidRPr="00B47742" w:rsidRDefault="00B47742" w:rsidP="00B47742">
      <w:pPr>
        <w:tabs>
          <w:tab w:val="left" w:pos="839"/>
          <w:tab w:val="left" w:pos="840"/>
        </w:tabs>
        <w:spacing w:line="360" w:lineRule="auto"/>
        <w:ind w:right="93"/>
        <w:jc w:val="both"/>
        <w:rPr>
          <w:rFonts w:ascii="Times New Roman" w:hAnsi="Times New Roman" w:cs="Times New Roman"/>
          <w:b/>
          <w:color w:val="000000" w:themeColor="text1"/>
          <w:lang w:val="en-US"/>
        </w:rPr>
      </w:pPr>
      <w:r w:rsidRPr="00B47742">
        <w:rPr>
          <w:rFonts w:ascii="Times New Roman" w:hAnsi="Times New Roman" w:cs="Times New Roman"/>
          <w:b/>
          <w:color w:val="000000" w:themeColor="text1"/>
          <w:lang w:val="en-US"/>
        </w:rPr>
        <w:t xml:space="preserve">4.3.6 The product/service is placed in the prototypical location of another entity thus activating the primary metaphor </w:t>
      </w:r>
      <w:r w:rsidRPr="00B47742">
        <w:rPr>
          <w:rFonts w:ascii="Times New Roman" w:hAnsi="Times New Roman" w:cs="Times New Roman"/>
          <w:b/>
          <w:smallCaps/>
          <w:color w:val="000000" w:themeColor="text1"/>
          <w:lang w:val="en-US"/>
        </w:rPr>
        <w:t>contextual roles are</w:t>
      </w:r>
      <w:r w:rsidRPr="00B47742">
        <w:rPr>
          <w:rFonts w:ascii="Times New Roman" w:hAnsi="Times New Roman" w:cs="Times New Roman"/>
          <w:b/>
          <w:smallCaps/>
          <w:color w:val="000000" w:themeColor="text1"/>
          <w:spacing w:val="-5"/>
          <w:lang w:val="en-US"/>
        </w:rPr>
        <w:t xml:space="preserve"> </w:t>
      </w:r>
      <w:r w:rsidRPr="00B47742">
        <w:rPr>
          <w:rFonts w:ascii="Times New Roman" w:hAnsi="Times New Roman" w:cs="Times New Roman"/>
          <w:b/>
          <w:smallCaps/>
          <w:color w:val="000000" w:themeColor="text1"/>
          <w:lang w:val="en-US"/>
        </w:rPr>
        <w:t>locations</w:t>
      </w:r>
    </w:p>
    <w:p w14:paraId="4E1C4E9C" w14:textId="5A1CE43F" w:rsidR="00B47742" w:rsidRDefault="00B47742" w:rsidP="00B47742">
      <w:pPr>
        <w:pStyle w:val="BodyText"/>
        <w:spacing w:line="360" w:lineRule="auto"/>
        <w:ind w:right="93"/>
        <w:jc w:val="both"/>
        <w:rPr>
          <w:color w:val="000000" w:themeColor="text1"/>
        </w:rPr>
      </w:pPr>
      <w:r w:rsidRPr="00DF75C8">
        <w:rPr>
          <w:color w:val="000000" w:themeColor="text1"/>
        </w:rPr>
        <w:t xml:space="preserve">Primary metaphors can also be visually linked to the product by means of placing the </w:t>
      </w:r>
      <w:r w:rsidRPr="00DF75C8">
        <w:rPr>
          <w:color w:val="000000" w:themeColor="text1"/>
        </w:rPr>
        <w:lastRenderedPageBreak/>
        <w:t xml:space="preserve">latter in the prototypical location of a different entity. </w:t>
      </w:r>
      <w:r>
        <w:rPr>
          <w:color w:val="000000" w:themeColor="text1"/>
        </w:rPr>
        <w:t xml:space="preserve">This constitutes a radical form of alignment in which one element overlaps with another, and hence, an extreme case of the </w:t>
      </w:r>
      <w:r w:rsidRPr="008871A4">
        <w:rPr>
          <w:smallCaps/>
          <w:color w:val="000000" w:themeColor="text1"/>
        </w:rPr>
        <w:t xml:space="preserve">similarity is alignment </w:t>
      </w:r>
      <w:r>
        <w:rPr>
          <w:color w:val="000000" w:themeColor="text1"/>
        </w:rPr>
        <w:t>mapping. Such overlapping or full alignment</w:t>
      </w:r>
      <w:r w:rsidRPr="00DF75C8">
        <w:rPr>
          <w:color w:val="000000" w:themeColor="text1"/>
        </w:rPr>
        <w:t xml:space="preserve"> creates a conceptual incongruity</w:t>
      </w:r>
      <w:r>
        <w:rPr>
          <w:color w:val="000000" w:themeColor="text1"/>
        </w:rPr>
        <w:t xml:space="preserve">, and the consumer is forced to search for a plausible interpretation. </w:t>
      </w:r>
      <w:r w:rsidRPr="00DF75C8">
        <w:rPr>
          <w:color w:val="000000" w:themeColor="text1"/>
        </w:rPr>
        <w:t xml:space="preserve">Since locations experientially correlate with the functions performed in them, the </w:t>
      </w:r>
      <w:r w:rsidRPr="008871A4">
        <w:rPr>
          <w:smallCaps/>
          <w:color w:val="000000" w:themeColor="text1"/>
        </w:rPr>
        <w:t>contextual roles are locations</w:t>
      </w:r>
      <w:r w:rsidRPr="00DF75C8">
        <w:rPr>
          <w:color w:val="000000" w:themeColor="text1"/>
        </w:rPr>
        <w:t xml:space="preserve"> mapping is </w:t>
      </w:r>
      <w:r>
        <w:rPr>
          <w:color w:val="000000" w:themeColor="text1"/>
        </w:rPr>
        <w:t xml:space="preserve">further </w:t>
      </w:r>
      <w:r w:rsidRPr="00DF75C8">
        <w:rPr>
          <w:color w:val="000000" w:themeColor="text1"/>
        </w:rPr>
        <w:t xml:space="preserve">activated to make sense of the otherwise absurd visual configuration. Let us consider </w:t>
      </w:r>
      <w:r>
        <w:rPr>
          <w:color w:val="000000" w:themeColor="text1"/>
        </w:rPr>
        <w:t xml:space="preserve">the advertisements in Figures 11 and 12. </w:t>
      </w:r>
    </w:p>
    <w:p w14:paraId="216D1B5B" w14:textId="0BE66CE0" w:rsidR="00B47742" w:rsidRDefault="00B47742" w:rsidP="00B47742">
      <w:pPr>
        <w:pStyle w:val="BodyText"/>
        <w:spacing w:line="360" w:lineRule="auto"/>
        <w:ind w:right="93"/>
        <w:jc w:val="both"/>
        <w:rPr>
          <w:color w:val="000000" w:themeColor="text1"/>
        </w:rPr>
      </w:pPr>
    </w:p>
    <w:p w14:paraId="609E952E" w14:textId="77777777" w:rsidR="00B47742" w:rsidRDefault="00B47742" w:rsidP="00B47742">
      <w:pPr>
        <w:pStyle w:val="BodyText"/>
        <w:spacing w:line="360" w:lineRule="auto"/>
        <w:ind w:right="93"/>
        <w:jc w:val="both"/>
        <w:rPr>
          <w:smallCaps/>
          <w:color w:val="000000" w:themeColor="text1"/>
          <w:w w:val="105"/>
        </w:rPr>
      </w:pPr>
      <w:r w:rsidRPr="00DF75C8">
        <w:rPr>
          <w:color w:val="000000" w:themeColor="text1"/>
        </w:rPr>
        <w:t xml:space="preserve">Figure 11 recreates an </w:t>
      </w:r>
      <w:r>
        <w:rPr>
          <w:color w:val="000000" w:themeColor="text1"/>
        </w:rPr>
        <w:t>advertisement</w:t>
      </w:r>
      <w:r w:rsidRPr="00DF75C8">
        <w:rPr>
          <w:color w:val="000000" w:themeColor="text1"/>
        </w:rPr>
        <w:t xml:space="preserve"> by a popular brand of hamburgers which depicts a baby who is breastfeeding. The first thing that strikes the consumers attention is the fact that the location where the mother’s breast should be found has been occupied by a hamburger bun. Since the hamburger is occupying the position of the mother’s breast, it is also </w:t>
      </w:r>
      <w:r>
        <w:rPr>
          <w:color w:val="000000" w:themeColor="text1"/>
        </w:rPr>
        <w:t>ful</w:t>
      </w:r>
      <w:r w:rsidRPr="00DF75C8">
        <w:rPr>
          <w:color w:val="000000" w:themeColor="text1"/>
        </w:rPr>
        <w:t xml:space="preserve">filling its function of nurturing and feeding the baby, as licensed by the primary metaphor </w:t>
      </w:r>
      <w:r w:rsidRPr="008871A4">
        <w:rPr>
          <w:smallCaps/>
          <w:color w:val="000000" w:themeColor="text1"/>
        </w:rPr>
        <w:t>contextual roles</w:t>
      </w:r>
      <w:r w:rsidRPr="008871A4">
        <w:rPr>
          <w:smallCaps/>
          <w:color w:val="000000" w:themeColor="text1"/>
          <w:spacing w:val="-8"/>
        </w:rPr>
        <w:t xml:space="preserve"> </w:t>
      </w:r>
      <w:r w:rsidRPr="008871A4">
        <w:rPr>
          <w:smallCaps/>
          <w:color w:val="000000" w:themeColor="text1"/>
        </w:rPr>
        <w:t>are</w:t>
      </w:r>
      <w:r w:rsidRPr="008871A4">
        <w:rPr>
          <w:smallCaps/>
          <w:color w:val="000000" w:themeColor="text1"/>
          <w:spacing w:val="-8"/>
        </w:rPr>
        <w:t xml:space="preserve"> </w:t>
      </w:r>
      <w:r w:rsidRPr="008871A4">
        <w:rPr>
          <w:smallCaps/>
          <w:color w:val="000000" w:themeColor="text1"/>
        </w:rPr>
        <w:t>locations</w:t>
      </w:r>
      <w:r w:rsidRPr="00DF75C8">
        <w:rPr>
          <w:color w:val="000000" w:themeColor="text1"/>
        </w:rPr>
        <w:t>.</w:t>
      </w:r>
      <w:r w:rsidRPr="00DF75C8">
        <w:rPr>
          <w:color w:val="000000" w:themeColor="text1"/>
          <w:spacing w:val="-8"/>
        </w:rPr>
        <w:t xml:space="preserve"> </w:t>
      </w:r>
      <w:r w:rsidRPr="00DF75C8">
        <w:rPr>
          <w:color w:val="000000" w:themeColor="text1"/>
        </w:rPr>
        <w:t>Grady</w:t>
      </w:r>
      <w:r w:rsidRPr="00DF75C8">
        <w:rPr>
          <w:color w:val="000000" w:themeColor="text1"/>
          <w:spacing w:val="-8"/>
        </w:rPr>
        <w:t xml:space="preserve"> </w:t>
      </w:r>
      <w:r w:rsidRPr="00DF75C8">
        <w:rPr>
          <w:color w:val="000000" w:themeColor="text1"/>
        </w:rPr>
        <w:t>(1997:</w:t>
      </w:r>
      <w:r w:rsidRPr="00DF75C8">
        <w:rPr>
          <w:color w:val="000000" w:themeColor="text1"/>
          <w:spacing w:val="-7"/>
        </w:rPr>
        <w:t xml:space="preserve"> </w:t>
      </w:r>
      <w:r w:rsidRPr="00DF75C8">
        <w:rPr>
          <w:color w:val="000000" w:themeColor="text1"/>
        </w:rPr>
        <w:t>284)</w:t>
      </w:r>
      <w:r w:rsidRPr="00DF75C8">
        <w:rPr>
          <w:color w:val="000000" w:themeColor="text1"/>
          <w:spacing w:val="-8"/>
        </w:rPr>
        <w:t xml:space="preserve"> </w:t>
      </w:r>
      <w:r w:rsidRPr="00DF75C8">
        <w:rPr>
          <w:color w:val="000000" w:themeColor="text1"/>
        </w:rPr>
        <w:t>explains</w:t>
      </w:r>
      <w:r w:rsidRPr="00DF75C8">
        <w:rPr>
          <w:color w:val="000000" w:themeColor="text1"/>
          <w:spacing w:val="-8"/>
        </w:rPr>
        <w:t xml:space="preserve"> </w:t>
      </w:r>
      <w:r w:rsidRPr="00DF75C8">
        <w:rPr>
          <w:color w:val="000000" w:themeColor="text1"/>
        </w:rPr>
        <w:t>the</w:t>
      </w:r>
      <w:r w:rsidRPr="00DF75C8">
        <w:rPr>
          <w:color w:val="000000" w:themeColor="text1"/>
          <w:spacing w:val="-8"/>
        </w:rPr>
        <w:t xml:space="preserve"> </w:t>
      </w:r>
      <w:r w:rsidRPr="00DF75C8">
        <w:rPr>
          <w:color w:val="000000" w:themeColor="text1"/>
        </w:rPr>
        <w:t>motivation</w:t>
      </w:r>
      <w:r w:rsidRPr="00DF75C8">
        <w:rPr>
          <w:color w:val="000000" w:themeColor="text1"/>
          <w:spacing w:val="-8"/>
        </w:rPr>
        <w:t xml:space="preserve"> </w:t>
      </w:r>
      <w:r w:rsidRPr="00DF75C8">
        <w:rPr>
          <w:color w:val="000000" w:themeColor="text1"/>
        </w:rPr>
        <w:t>of</w:t>
      </w:r>
      <w:r w:rsidRPr="00DF75C8">
        <w:rPr>
          <w:color w:val="000000" w:themeColor="text1"/>
          <w:spacing w:val="-7"/>
        </w:rPr>
        <w:t xml:space="preserve"> </w:t>
      </w:r>
      <w:r w:rsidRPr="00DF75C8">
        <w:rPr>
          <w:color w:val="000000" w:themeColor="text1"/>
        </w:rPr>
        <w:t>this</w:t>
      </w:r>
      <w:r w:rsidRPr="00DF75C8">
        <w:rPr>
          <w:color w:val="000000" w:themeColor="text1"/>
          <w:spacing w:val="-8"/>
        </w:rPr>
        <w:t xml:space="preserve"> </w:t>
      </w:r>
      <w:r w:rsidRPr="00DF75C8">
        <w:rPr>
          <w:color w:val="000000" w:themeColor="text1"/>
        </w:rPr>
        <w:t>metaphor as “the tendency for people/objects filling certain functions to be in particular locations (e.g.</w:t>
      </w:r>
      <w:r>
        <w:rPr>
          <w:color w:val="000000" w:themeColor="text1"/>
        </w:rPr>
        <w:t>,</w:t>
      </w:r>
      <w:r w:rsidRPr="00DF75C8">
        <w:rPr>
          <w:color w:val="000000" w:themeColor="text1"/>
          <w:spacing w:val="-14"/>
        </w:rPr>
        <w:t xml:space="preserve"> </w:t>
      </w:r>
      <w:r w:rsidRPr="00DF75C8">
        <w:rPr>
          <w:i/>
          <w:color w:val="000000" w:themeColor="text1"/>
        </w:rPr>
        <w:t>We’re</w:t>
      </w:r>
      <w:r w:rsidRPr="00DF75C8">
        <w:rPr>
          <w:i/>
          <w:color w:val="000000" w:themeColor="text1"/>
          <w:spacing w:val="-13"/>
        </w:rPr>
        <w:t xml:space="preserve"> </w:t>
      </w:r>
      <w:r w:rsidRPr="00DF75C8">
        <w:rPr>
          <w:i/>
          <w:color w:val="000000" w:themeColor="text1"/>
        </w:rPr>
        <w:t>drinking</w:t>
      </w:r>
      <w:r w:rsidRPr="00DF75C8">
        <w:rPr>
          <w:i/>
          <w:color w:val="000000" w:themeColor="text1"/>
          <w:spacing w:val="-13"/>
        </w:rPr>
        <w:t xml:space="preserve"> </w:t>
      </w:r>
      <w:r w:rsidRPr="00DF75C8">
        <w:rPr>
          <w:i/>
          <w:color w:val="000000" w:themeColor="text1"/>
        </w:rPr>
        <w:t>lemonade</w:t>
      </w:r>
      <w:r w:rsidRPr="00DF75C8">
        <w:rPr>
          <w:i/>
          <w:color w:val="000000" w:themeColor="text1"/>
          <w:spacing w:val="-13"/>
        </w:rPr>
        <w:t xml:space="preserve"> </w:t>
      </w:r>
      <w:r w:rsidRPr="00DF75C8">
        <w:rPr>
          <w:i/>
          <w:color w:val="000000" w:themeColor="text1"/>
        </w:rPr>
        <w:t>in</w:t>
      </w:r>
      <w:r w:rsidRPr="00DF75C8">
        <w:rPr>
          <w:i/>
          <w:color w:val="000000" w:themeColor="text1"/>
          <w:spacing w:val="-13"/>
        </w:rPr>
        <w:t xml:space="preserve"> </w:t>
      </w:r>
      <w:r w:rsidRPr="00DF75C8">
        <w:rPr>
          <w:i/>
          <w:color w:val="000000" w:themeColor="text1"/>
        </w:rPr>
        <w:t>place</w:t>
      </w:r>
      <w:r w:rsidRPr="00DF75C8">
        <w:rPr>
          <w:i/>
          <w:color w:val="000000" w:themeColor="text1"/>
          <w:spacing w:val="-13"/>
        </w:rPr>
        <w:t xml:space="preserve"> </w:t>
      </w:r>
      <w:r w:rsidRPr="00DF75C8">
        <w:rPr>
          <w:i/>
          <w:color w:val="000000" w:themeColor="text1"/>
        </w:rPr>
        <w:t>of</w:t>
      </w:r>
      <w:r w:rsidRPr="00DF75C8">
        <w:rPr>
          <w:i/>
          <w:color w:val="000000" w:themeColor="text1"/>
          <w:spacing w:val="-13"/>
        </w:rPr>
        <w:t xml:space="preserve"> </w:t>
      </w:r>
      <w:r w:rsidRPr="00DF75C8">
        <w:rPr>
          <w:i/>
          <w:color w:val="000000" w:themeColor="text1"/>
        </w:rPr>
        <w:t>beer</w:t>
      </w:r>
      <w:r w:rsidRPr="00DF75C8">
        <w:rPr>
          <w:i/>
          <w:color w:val="000000" w:themeColor="text1"/>
          <w:spacing w:val="-13"/>
        </w:rPr>
        <w:t xml:space="preserve"> </w:t>
      </w:r>
      <w:r w:rsidRPr="00DF75C8">
        <w:rPr>
          <w:i/>
          <w:color w:val="000000" w:themeColor="text1"/>
        </w:rPr>
        <w:t>tonight</w:t>
      </w:r>
      <w:r w:rsidRPr="00DF75C8">
        <w:rPr>
          <w:color w:val="000000" w:themeColor="text1"/>
        </w:rPr>
        <w:t>).</w:t>
      </w:r>
      <w:r w:rsidRPr="00DF75C8">
        <w:rPr>
          <w:color w:val="000000" w:themeColor="text1"/>
          <w:spacing w:val="-13"/>
        </w:rPr>
        <w:t xml:space="preserve"> </w:t>
      </w:r>
      <w:r w:rsidRPr="00DF75C8">
        <w:rPr>
          <w:color w:val="000000" w:themeColor="text1"/>
        </w:rPr>
        <w:t>The</w:t>
      </w:r>
      <w:r w:rsidRPr="00DF75C8">
        <w:rPr>
          <w:color w:val="000000" w:themeColor="text1"/>
          <w:spacing w:val="-14"/>
        </w:rPr>
        <w:t xml:space="preserve"> </w:t>
      </w:r>
      <w:r w:rsidRPr="00DF75C8">
        <w:rPr>
          <w:color w:val="000000" w:themeColor="text1"/>
        </w:rPr>
        <w:t>primary</w:t>
      </w:r>
      <w:r w:rsidRPr="00DF75C8">
        <w:rPr>
          <w:color w:val="000000" w:themeColor="text1"/>
          <w:spacing w:val="-13"/>
        </w:rPr>
        <w:t xml:space="preserve"> </w:t>
      </w:r>
      <w:r w:rsidRPr="00DF75C8">
        <w:rPr>
          <w:color w:val="000000" w:themeColor="text1"/>
        </w:rPr>
        <w:t>metaphor</w:t>
      </w:r>
      <w:r w:rsidRPr="00DF75C8">
        <w:rPr>
          <w:color w:val="000000" w:themeColor="text1"/>
          <w:spacing w:val="-13"/>
        </w:rPr>
        <w:t xml:space="preserve"> </w:t>
      </w:r>
      <w:r w:rsidRPr="00DF75C8">
        <w:rPr>
          <w:color w:val="000000" w:themeColor="text1"/>
        </w:rPr>
        <w:t>paves the ground for a metaphorical projection between the domains of ‘hamburger’ and ‘mother’s breast’ (i.e.</w:t>
      </w:r>
      <w:r>
        <w:rPr>
          <w:color w:val="000000" w:themeColor="text1"/>
        </w:rPr>
        <w:t>,</w:t>
      </w:r>
      <w:r w:rsidRPr="00DF75C8">
        <w:rPr>
          <w:color w:val="000000" w:themeColor="text1"/>
        </w:rPr>
        <w:t xml:space="preserve"> </w:t>
      </w:r>
      <w:r w:rsidRPr="008871A4">
        <w:rPr>
          <w:smallCaps/>
          <w:color w:val="000000" w:themeColor="text1"/>
        </w:rPr>
        <w:t>a hamburger is a mother’s breast</w:t>
      </w:r>
      <w:r w:rsidRPr="00DF75C8">
        <w:rPr>
          <w:color w:val="000000" w:themeColor="text1"/>
        </w:rPr>
        <w:t>) in terms of their functions, which are similar (both are used to feed someone). However, the resemblance metaphor also transfers notions of softness, tenderness, and nurturing from the domain of mother to the target domain</w:t>
      </w:r>
      <w:r w:rsidRPr="00DF75C8">
        <w:rPr>
          <w:color w:val="000000" w:themeColor="text1"/>
          <w:spacing w:val="-12"/>
        </w:rPr>
        <w:t xml:space="preserve"> </w:t>
      </w:r>
      <w:r w:rsidRPr="00DF75C8">
        <w:rPr>
          <w:color w:val="000000" w:themeColor="text1"/>
        </w:rPr>
        <w:t>represented</w:t>
      </w:r>
      <w:r w:rsidRPr="00DF75C8">
        <w:rPr>
          <w:color w:val="000000" w:themeColor="text1"/>
          <w:spacing w:val="-11"/>
        </w:rPr>
        <w:t xml:space="preserve"> </w:t>
      </w:r>
      <w:r w:rsidRPr="00DF75C8">
        <w:rPr>
          <w:color w:val="000000" w:themeColor="text1"/>
        </w:rPr>
        <w:t>by</w:t>
      </w:r>
      <w:r w:rsidRPr="00DF75C8">
        <w:rPr>
          <w:color w:val="000000" w:themeColor="text1"/>
          <w:spacing w:val="-11"/>
        </w:rPr>
        <w:t xml:space="preserve"> </w:t>
      </w:r>
      <w:r w:rsidRPr="00DF75C8">
        <w:rPr>
          <w:color w:val="000000" w:themeColor="text1"/>
        </w:rPr>
        <w:t>the</w:t>
      </w:r>
      <w:r w:rsidRPr="00DF75C8">
        <w:rPr>
          <w:color w:val="000000" w:themeColor="text1"/>
          <w:spacing w:val="-12"/>
        </w:rPr>
        <w:t xml:space="preserve"> </w:t>
      </w:r>
      <w:r w:rsidRPr="00DF75C8">
        <w:rPr>
          <w:color w:val="000000" w:themeColor="text1"/>
        </w:rPr>
        <w:t xml:space="preserve">product. This is motivated by the </w:t>
      </w:r>
      <w:r w:rsidRPr="008871A4">
        <w:rPr>
          <w:smallCaps/>
          <w:color w:val="000000" w:themeColor="text1"/>
        </w:rPr>
        <w:t>nature of an entity is its shape</w:t>
      </w:r>
      <w:r w:rsidRPr="00DF75C8">
        <w:rPr>
          <w:color w:val="000000" w:themeColor="text1"/>
        </w:rPr>
        <w:t xml:space="preserve"> primary metaphor which is activated by the obvious similarity of shape between the hamburger and the mother’s breast.</w:t>
      </w:r>
      <w:r>
        <w:rPr>
          <w:color w:val="000000" w:themeColor="text1"/>
        </w:rPr>
        <w:t xml:space="preserve"> The d</w:t>
      </w:r>
      <w:r w:rsidRPr="00DF75C8">
        <w:rPr>
          <w:color w:val="000000" w:themeColor="text1"/>
        </w:rPr>
        <w:t>ifferent primary metaphors, therefore, not only motivate the resemblance metap</w:t>
      </w:r>
      <w:r>
        <w:rPr>
          <w:color w:val="000000" w:themeColor="text1"/>
        </w:rPr>
        <w:t>hor at work, but also guide its interpretation towards particular aspects of the product that need to be highlighted (e.g., its nature, its functions)</w:t>
      </w:r>
      <w:r w:rsidRPr="00DF75C8">
        <w:rPr>
          <w:color w:val="000000" w:themeColor="text1"/>
        </w:rPr>
        <w:t>.</w:t>
      </w:r>
    </w:p>
    <w:p w14:paraId="21EB72C4" w14:textId="77777777" w:rsidR="00B47742" w:rsidRDefault="00B47742" w:rsidP="00B47742">
      <w:pPr>
        <w:pStyle w:val="BodyText"/>
        <w:spacing w:line="360" w:lineRule="auto"/>
        <w:ind w:right="93"/>
        <w:jc w:val="both"/>
        <w:rPr>
          <w:color w:val="000000" w:themeColor="text1"/>
        </w:rPr>
      </w:pPr>
    </w:p>
    <w:p w14:paraId="509661D5" w14:textId="246E6176" w:rsidR="00B47742" w:rsidRDefault="00B47742" w:rsidP="00B47742">
      <w:pPr>
        <w:pStyle w:val="BodyText"/>
        <w:spacing w:line="360" w:lineRule="auto"/>
        <w:ind w:right="93"/>
        <w:jc w:val="both"/>
        <w:rPr>
          <w:color w:val="000000" w:themeColor="text1"/>
        </w:rPr>
      </w:pPr>
      <w:r>
        <w:rPr>
          <w:noProof/>
          <w:color w:val="000000" w:themeColor="text1"/>
        </w:rPr>
        <w:lastRenderedPageBreak/>
        <w:drawing>
          <wp:inline distT="0" distB="0" distL="0" distR="0" wp14:anchorId="399DB320" wp14:editId="5C99BCC3">
            <wp:extent cx="2728686" cy="3590377"/>
            <wp:effectExtent l="0" t="0" r="190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1.png"/>
                    <pic:cNvPicPr/>
                  </pic:nvPicPr>
                  <pic:blipFill>
                    <a:blip r:embed="rId21">
                      <a:extLst>
                        <a:ext uri="{28A0092B-C50C-407E-A947-70E740481C1C}">
                          <a14:useLocalDpi xmlns:a14="http://schemas.microsoft.com/office/drawing/2010/main" val="0"/>
                        </a:ext>
                      </a:extLst>
                    </a:blip>
                    <a:stretch>
                      <a:fillRect/>
                    </a:stretch>
                  </pic:blipFill>
                  <pic:spPr>
                    <a:xfrm>
                      <a:off x="0" y="0"/>
                      <a:ext cx="2745932" cy="3613069"/>
                    </a:xfrm>
                    <a:prstGeom prst="rect">
                      <a:avLst/>
                    </a:prstGeom>
                  </pic:spPr>
                </pic:pic>
              </a:graphicData>
            </a:graphic>
          </wp:inline>
        </w:drawing>
      </w:r>
    </w:p>
    <w:p w14:paraId="6944A88E" w14:textId="0A032C20" w:rsidR="00B47742" w:rsidRDefault="00B47742" w:rsidP="00B47742">
      <w:pPr>
        <w:pStyle w:val="BodyText"/>
        <w:spacing w:line="360" w:lineRule="auto"/>
        <w:ind w:right="93"/>
        <w:jc w:val="both"/>
        <w:rPr>
          <w:color w:val="000000" w:themeColor="text1"/>
        </w:rPr>
      </w:pPr>
    </w:p>
    <w:p w14:paraId="36C0879D" w14:textId="7515BBB8" w:rsidR="00B47742" w:rsidRDefault="00B47742" w:rsidP="00B47742">
      <w:pPr>
        <w:pStyle w:val="BodyText"/>
        <w:spacing w:line="360" w:lineRule="auto"/>
        <w:ind w:right="93"/>
        <w:jc w:val="both"/>
        <w:rPr>
          <w:smallCaps/>
          <w:color w:val="000000" w:themeColor="text1"/>
          <w:w w:val="105"/>
        </w:rPr>
      </w:pPr>
      <w:r w:rsidRPr="00B47742">
        <w:rPr>
          <w:b/>
          <w:color w:val="000000" w:themeColor="text1"/>
          <w:w w:val="105"/>
        </w:rPr>
        <w:t>Figure 11:</w:t>
      </w:r>
      <w:r w:rsidRPr="00B47742">
        <w:rPr>
          <w:color w:val="000000" w:themeColor="text1"/>
          <w:w w:val="105"/>
        </w:rPr>
        <w:t xml:space="preserve"> </w:t>
      </w:r>
      <w:r w:rsidRPr="00B47742">
        <w:rPr>
          <w:smallCaps/>
          <w:color w:val="000000" w:themeColor="text1"/>
          <w:w w:val="105"/>
        </w:rPr>
        <w:t>contextual roles are</w:t>
      </w:r>
      <w:r w:rsidRPr="00B47742">
        <w:rPr>
          <w:smallCaps/>
          <w:color w:val="000000" w:themeColor="text1"/>
        </w:rPr>
        <w:t xml:space="preserve"> </w:t>
      </w:r>
      <w:r w:rsidRPr="00B47742">
        <w:rPr>
          <w:smallCaps/>
          <w:color w:val="000000" w:themeColor="text1"/>
          <w:w w:val="105"/>
        </w:rPr>
        <w:t>locations</w:t>
      </w:r>
    </w:p>
    <w:p w14:paraId="42C44B11" w14:textId="07528497" w:rsidR="00B47742" w:rsidRDefault="00B47742" w:rsidP="00B47742">
      <w:pPr>
        <w:pStyle w:val="BodyText"/>
        <w:spacing w:line="360" w:lineRule="auto"/>
        <w:ind w:right="93"/>
        <w:jc w:val="both"/>
        <w:rPr>
          <w:smallCaps/>
          <w:color w:val="000000" w:themeColor="text1"/>
          <w:w w:val="105"/>
        </w:rPr>
      </w:pPr>
    </w:p>
    <w:p w14:paraId="3398C01F" w14:textId="060F3AAF" w:rsidR="00B47742" w:rsidRDefault="00B47742" w:rsidP="00B47742">
      <w:pPr>
        <w:pStyle w:val="BodyText"/>
        <w:spacing w:line="360" w:lineRule="auto"/>
        <w:ind w:right="93"/>
        <w:jc w:val="both"/>
        <w:rPr>
          <w:smallCaps/>
          <w:color w:val="000000" w:themeColor="text1"/>
          <w:w w:val="105"/>
        </w:rPr>
      </w:pPr>
    </w:p>
    <w:p w14:paraId="114B01C0" w14:textId="7C1429BC" w:rsidR="00B47742" w:rsidRPr="00B47742" w:rsidRDefault="00B47742" w:rsidP="00B47742">
      <w:pPr>
        <w:pStyle w:val="BodyText"/>
        <w:spacing w:line="360" w:lineRule="auto"/>
        <w:ind w:right="93"/>
        <w:jc w:val="both"/>
        <w:rPr>
          <w:color w:val="000000" w:themeColor="text1"/>
        </w:rPr>
      </w:pPr>
      <w:r w:rsidRPr="00DF75C8">
        <w:rPr>
          <w:color w:val="000000" w:themeColor="text1"/>
        </w:rPr>
        <w:t>Similarly,</w:t>
      </w:r>
      <w:r w:rsidRPr="00DF75C8">
        <w:rPr>
          <w:color w:val="000000" w:themeColor="text1"/>
          <w:spacing w:val="-11"/>
        </w:rPr>
        <w:t xml:space="preserve"> </w:t>
      </w:r>
      <w:r w:rsidRPr="00DF75C8">
        <w:rPr>
          <w:color w:val="000000" w:themeColor="text1"/>
        </w:rPr>
        <w:t>in</w:t>
      </w:r>
      <w:r w:rsidRPr="00DF75C8">
        <w:rPr>
          <w:color w:val="000000" w:themeColor="text1"/>
          <w:spacing w:val="-12"/>
        </w:rPr>
        <w:t xml:space="preserve"> </w:t>
      </w:r>
      <w:r w:rsidRPr="00DF75C8">
        <w:rPr>
          <w:color w:val="000000" w:themeColor="text1"/>
        </w:rPr>
        <w:t>Figure</w:t>
      </w:r>
      <w:r w:rsidRPr="00DF75C8">
        <w:rPr>
          <w:color w:val="000000" w:themeColor="text1"/>
          <w:spacing w:val="-11"/>
        </w:rPr>
        <w:t xml:space="preserve"> </w:t>
      </w:r>
      <w:r w:rsidRPr="00DF75C8">
        <w:rPr>
          <w:color w:val="000000" w:themeColor="text1"/>
        </w:rPr>
        <w:t>12,</w:t>
      </w:r>
      <w:r w:rsidRPr="00DF75C8">
        <w:rPr>
          <w:color w:val="000000" w:themeColor="text1"/>
          <w:spacing w:val="-11"/>
        </w:rPr>
        <w:t xml:space="preserve"> </w:t>
      </w:r>
      <w:r w:rsidRPr="00DF75C8">
        <w:rPr>
          <w:color w:val="000000" w:themeColor="text1"/>
        </w:rPr>
        <w:t>a</w:t>
      </w:r>
      <w:r w:rsidRPr="00DF75C8">
        <w:rPr>
          <w:color w:val="000000" w:themeColor="text1"/>
          <w:spacing w:val="-11"/>
        </w:rPr>
        <w:t xml:space="preserve"> </w:t>
      </w:r>
      <w:r w:rsidRPr="00DF75C8">
        <w:rPr>
          <w:color w:val="000000" w:themeColor="text1"/>
        </w:rPr>
        <w:t>pizza</w:t>
      </w:r>
      <w:r w:rsidRPr="00DF75C8">
        <w:rPr>
          <w:color w:val="000000" w:themeColor="text1"/>
          <w:spacing w:val="-12"/>
        </w:rPr>
        <w:t xml:space="preserve"> </w:t>
      </w:r>
      <w:r w:rsidRPr="00DF75C8">
        <w:rPr>
          <w:color w:val="000000" w:themeColor="text1"/>
        </w:rPr>
        <w:t>is</w:t>
      </w:r>
      <w:r w:rsidRPr="00DF75C8">
        <w:rPr>
          <w:color w:val="000000" w:themeColor="text1"/>
          <w:spacing w:val="-10"/>
        </w:rPr>
        <w:t xml:space="preserve"> </w:t>
      </w:r>
      <w:r w:rsidRPr="00DF75C8">
        <w:rPr>
          <w:color w:val="000000" w:themeColor="text1"/>
        </w:rPr>
        <w:t>occupying</w:t>
      </w:r>
      <w:r w:rsidRPr="00DF75C8">
        <w:rPr>
          <w:color w:val="000000" w:themeColor="text1"/>
          <w:spacing w:val="-10"/>
        </w:rPr>
        <w:t xml:space="preserve"> </w:t>
      </w:r>
      <w:r w:rsidRPr="00DF75C8">
        <w:rPr>
          <w:color w:val="000000" w:themeColor="text1"/>
        </w:rPr>
        <w:t>the</w:t>
      </w:r>
      <w:r w:rsidRPr="00DF75C8">
        <w:rPr>
          <w:color w:val="000000" w:themeColor="text1"/>
          <w:spacing w:val="-12"/>
        </w:rPr>
        <w:t xml:space="preserve"> </w:t>
      </w:r>
      <w:r w:rsidRPr="00DF75C8">
        <w:rPr>
          <w:color w:val="000000" w:themeColor="text1"/>
        </w:rPr>
        <w:t xml:space="preserve">place of a CD player. Licensed by the </w:t>
      </w:r>
      <w:r w:rsidRPr="008871A4">
        <w:rPr>
          <w:smallCaps/>
          <w:color w:val="000000" w:themeColor="text1"/>
        </w:rPr>
        <w:t>similarity is alignment, contextual roles are locations</w:t>
      </w:r>
      <w:r w:rsidRPr="00DF75C8">
        <w:rPr>
          <w:color w:val="000000" w:themeColor="text1"/>
        </w:rPr>
        <w:t xml:space="preserve"> and </w:t>
      </w:r>
      <w:r w:rsidRPr="008871A4">
        <w:rPr>
          <w:smallCaps/>
          <w:color w:val="000000" w:themeColor="text1"/>
        </w:rPr>
        <w:t>the nature of an entity is its shape</w:t>
      </w:r>
      <w:r w:rsidRPr="00DF75C8">
        <w:rPr>
          <w:color w:val="000000" w:themeColor="text1"/>
        </w:rPr>
        <w:t xml:space="preserve"> primary metaphors, a further resemblance metaphor is activated (i.e.</w:t>
      </w:r>
      <w:r>
        <w:rPr>
          <w:color w:val="000000" w:themeColor="text1"/>
        </w:rPr>
        <w:t>,</w:t>
      </w:r>
      <w:r w:rsidRPr="00DF75C8">
        <w:rPr>
          <w:color w:val="000000" w:themeColor="text1"/>
        </w:rPr>
        <w:t xml:space="preserve"> </w:t>
      </w:r>
      <w:r w:rsidRPr="008871A4">
        <w:rPr>
          <w:smallCaps/>
          <w:color w:val="000000" w:themeColor="text1"/>
        </w:rPr>
        <w:t>a pizza is a cd player</w:t>
      </w:r>
      <w:r w:rsidRPr="00DF75C8">
        <w:rPr>
          <w:color w:val="000000" w:themeColor="text1"/>
        </w:rPr>
        <w:t>), which metaphorically endows the</w:t>
      </w:r>
      <w:r w:rsidRPr="00DF75C8">
        <w:rPr>
          <w:color w:val="000000" w:themeColor="text1"/>
          <w:spacing w:val="-9"/>
        </w:rPr>
        <w:t xml:space="preserve"> </w:t>
      </w:r>
      <w:r w:rsidRPr="00DF75C8">
        <w:rPr>
          <w:color w:val="000000" w:themeColor="text1"/>
        </w:rPr>
        <w:t>target</w:t>
      </w:r>
      <w:r w:rsidRPr="00DF75C8">
        <w:rPr>
          <w:color w:val="000000" w:themeColor="text1"/>
          <w:spacing w:val="-8"/>
        </w:rPr>
        <w:t xml:space="preserve"> </w:t>
      </w:r>
      <w:r w:rsidRPr="00DF75C8">
        <w:rPr>
          <w:color w:val="000000" w:themeColor="text1"/>
        </w:rPr>
        <w:t>product</w:t>
      </w:r>
      <w:r w:rsidRPr="00DF75C8">
        <w:rPr>
          <w:color w:val="000000" w:themeColor="text1"/>
          <w:spacing w:val="-9"/>
        </w:rPr>
        <w:t xml:space="preserve"> </w:t>
      </w:r>
      <w:r w:rsidRPr="00DF75C8">
        <w:rPr>
          <w:color w:val="000000" w:themeColor="text1"/>
        </w:rPr>
        <w:t>(i.e.</w:t>
      </w:r>
      <w:r>
        <w:rPr>
          <w:color w:val="000000" w:themeColor="text1"/>
        </w:rPr>
        <w:t>,</w:t>
      </w:r>
      <w:r w:rsidRPr="00DF75C8">
        <w:rPr>
          <w:color w:val="000000" w:themeColor="text1"/>
          <w:spacing w:val="-8"/>
        </w:rPr>
        <w:t xml:space="preserve"> </w:t>
      </w:r>
      <w:r w:rsidRPr="00DF75C8">
        <w:rPr>
          <w:color w:val="000000" w:themeColor="text1"/>
        </w:rPr>
        <w:t>pizza)</w:t>
      </w:r>
      <w:r w:rsidRPr="00DF75C8">
        <w:rPr>
          <w:color w:val="000000" w:themeColor="text1"/>
          <w:spacing w:val="-8"/>
        </w:rPr>
        <w:t xml:space="preserve"> </w:t>
      </w:r>
      <w:r w:rsidRPr="00DF75C8">
        <w:rPr>
          <w:color w:val="000000" w:themeColor="text1"/>
        </w:rPr>
        <w:t>with</w:t>
      </w:r>
      <w:r w:rsidRPr="00DF75C8">
        <w:rPr>
          <w:color w:val="000000" w:themeColor="text1"/>
          <w:spacing w:val="-9"/>
        </w:rPr>
        <w:t xml:space="preserve"> </w:t>
      </w:r>
      <w:r w:rsidRPr="00DF75C8">
        <w:rPr>
          <w:color w:val="000000" w:themeColor="text1"/>
        </w:rPr>
        <w:t>some</w:t>
      </w:r>
      <w:r w:rsidRPr="00DF75C8">
        <w:rPr>
          <w:color w:val="000000" w:themeColor="text1"/>
          <w:spacing w:val="-8"/>
        </w:rPr>
        <w:t xml:space="preserve"> </w:t>
      </w:r>
      <w:r w:rsidRPr="00DF75C8">
        <w:rPr>
          <w:color w:val="000000" w:themeColor="text1"/>
        </w:rPr>
        <w:t>of</w:t>
      </w:r>
      <w:r w:rsidRPr="00DF75C8">
        <w:rPr>
          <w:color w:val="000000" w:themeColor="text1"/>
          <w:spacing w:val="-8"/>
        </w:rPr>
        <w:t xml:space="preserve"> </w:t>
      </w:r>
      <w:r w:rsidRPr="00DF75C8">
        <w:rPr>
          <w:color w:val="000000" w:themeColor="text1"/>
        </w:rPr>
        <w:t>the</w:t>
      </w:r>
      <w:r w:rsidRPr="00DF75C8">
        <w:rPr>
          <w:color w:val="000000" w:themeColor="text1"/>
          <w:spacing w:val="-9"/>
        </w:rPr>
        <w:t xml:space="preserve"> </w:t>
      </w:r>
      <w:r w:rsidRPr="00DF75C8">
        <w:rPr>
          <w:color w:val="000000" w:themeColor="text1"/>
        </w:rPr>
        <w:t>stereotypical</w:t>
      </w:r>
      <w:r w:rsidRPr="00DF75C8">
        <w:rPr>
          <w:color w:val="000000" w:themeColor="text1"/>
          <w:spacing w:val="-8"/>
        </w:rPr>
        <w:t xml:space="preserve"> </w:t>
      </w:r>
      <w:r w:rsidRPr="00DF75C8">
        <w:rPr>
          <w:color w:val="000000" w:themeColor="text1"/>
        </w:rPr>
        <w:t>functions</w:t>
      </w:r>
      <w:r w:rsidRPr="00DF75C8">
        <w:rPr>
          <w:color w:val="000000" w:themeColor="text1"/>
          <w:spacing w:val="-7"/>
        </w:rPr>
        <w:t xml:space="preserve"> </w:t>
      </w:r>
      <w:r w:rsidRPr="00DF75C8">
        <w:rPr>
          <w:color w:val="000000" w:themeColor="text1"/>
        </w:rPr>
        <w:t>and</w:t>
      </w:r>
      <w:r w:rsidRPr="00DF75C8">
        <w:rPr>
          <w:color w:val="000000" w:themeColor="text1"/>
          <w:spacing w:val="-9"/>
        </w:rPr>
        <w:t xml:space="preserve"> </w:t>
      </w:r>
      <w:r w:rsidRPr="00DF75C8">
        <w:rPr>
          <w:color w:val="000000" w:themeColor="text1"/>
        </w:rPr>
        <w:t>effects</w:t>
      </w:r>
      <w:r w:rsidRPr="00DF75C8">
        <w:rPr>
          <w:color w:val="000000" w:themeColor="text1"/>
          <w:spacing w:val="-8"/>
        </w:rPr>
        <w:t xml:space="preserve"> </w:t>
      </w:r>
      <w:r w:rsidRPr="00DF75C8">
        <w:rPr>
          <w:color w:val="000000" w:themeColor="text1"/>
        </w:rPr>
        <w:t>of</w:t>
      </w:r>
      <w:r w:rsidRPr="00DF75C8">
        <w:rPr>
          <w:color w:val="000000" w:themeColor="text1"/>
          <w:spacing w:val="-8"/>
        </w:rPr>
        <w:t xml:space="preserve"> </w:t>
      </w:r>
      <w:r w:rsidRPr="00DF75C8">
        <w:rPr>
          <w:color w:val="000000" w:themeColor="text1"/>
        </w:rPr>
        <w:t>a</w:t>
      </w:r>
      <w:r w:rsidRPr="00DF75C8">
        <w:rPr>
          <w:color w:val="000000" w:themeColor="text1"/>
          <w:spacing w:val="-9"/>
        </w:rPr>
        <w:t xml:space="preserve"> </w:t>
      </w:r>
      <w:r w:rsidRPr="00DF75C8">
        <w:rPr>
          <w:color w:val="000000" w:themeColor="text1"/>
        </w:rPr>
        <w:t>CD player (i.e.</w:t>
      </w:r>
      <w:r>
        <w:rPr>
          <w:color w:val="000000" w:themeColor="text1"/>
        </w:rPr>
        <w:t>,</w:t>
      </w:r>
      <w:r w:rsidRPr="00DF75C8">
        <w:rPr>
          <w:color w:val="000000" w:themeColor="text1"/>
        </w:rPr>
        <w:t xml:space="preserve"> bringing happiness and pleasure to the</w:t>
      </w:r>
      <w:r w:rsidRPr="00DF75C8">
        <w:rPr>
          <w:color w:val="000000" w:themeColor="text1"/>
          <w:spacing w:val="-9"/>
        </w:rPr>
        <w:t xml:space="preserve"> </w:t>
      </w:r>
      <w:r w:rsidRPr="00DF75C8">
        <w:rPr>
          <w:color w:val="000000" w:themeColor="text1"/>
        </w:rPr>
        <w:t>consumer).</w:t>
      </w:r>
    </w:p>
    <w:p w14:paraId="2DB2EF5B" w14:textId="77777777" w:rsidR="00B47742" w:rsidRDefault="00B47742" w:rsidP="00292C53">
      <w:pPr>
        <w:spacing w:line="360" w:lineRule="auto"/>
        <w:jc w:val="both"/>
        <w:rPr>
          <w:rFonts w:ascii="Times New Roman" w:hAnsi="Times New Roman" w:cs="Times New Roman"/>
          <w:b/>
          <w:color w:val="000000" w:themeColor="text1"/>
          <w:w w:val="105"/>
          <w:lang w:val="en-US"/>
        </w:rPr>
      </w:pPr>
      <w:r>
        <w:rPr>
          <w:rFonts w:ascii="Times New Roman" w:hAnsi="Times New Roman" w:cs="Times New Roman"/>
          <w:b/>
          <w:noProof/>
          <w:color w:val="000000" w:themeColor="text1"/>
          <w:w w:val="105"/>
          <w:lang w:val="en-US"/>
        </w:rPr>
        <w:lastRenderedPageBreak/>
        <w:drawing>
          <wp:inline distT="0" distB="0" distL="0" distR="0" wp14:anchorId="30673C3E" wp14:editId="561CBE19">
            <wp:extent cx="2888343" cy="28883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2.png"/>
                    <pic:cNvPicPr/>
                  </pic:nvPicPr>
                  <pic:blipFill>
                    <a:blip r:embed="rId22">
                      <a:extLst>
                        <a:ext uri="{28A0092B-C50C-407E-A947-70E740481C1C}">
                          <a14:useLocalDpi xmlns:a14="http://schemas.microsoft.com/office/drawing/2010/main" val="0"/>
                        </a:ext>
                      </a:extLst>
                    </a:blip>
                    <a:stretch>
                      <a:fillRect/>
                    </a:stretch>
                  </pic:blipFill>
                  <pic:spPr>
                    <a:xfrm>
                      <a:off x="0" y="0"/>
                      <a:ext cx="2890817" cy="2890817"/>
                    </a:xfrm>
                    <a:prstGeom prst="rect">
                      <a:avLst/>
                    </a:prstGeom>
                  </pic:spPr>
                </pic:pic>
              </a:graphicData>
            </a:graphic>
          </wp:inline>
        </w:drawing>
      </w:r>
    </w:p>
    <w:p w14:paraId="2A2D9585" w14:textId="77777777" w:rsidR="00B47742" w:rsidRDefault="00B47742" w:rsidP="00292C53">
      <w:pPr>
        <w:spacing w:line="360" w:lineRule="auto"/>
        <w:jc w:val="both"/>
        <w:rPr>
          <w:rFonts w:ascii="Times New Roman" w:hAnsi="Times New Roman" w:cs="Times New Roman"/>
          <w:b/>
          <w:color w:val="000000" w:themeColor="text1"/>
          <w:w w:val="105"/>
          <w:lang w:val="en-US"/>
        </w:rPr>
      </w:pPr>
    </w:p>
    <w:p w14:paraId="4470DEF6" w14:textId="5B73966F" w:rsidR="00616F43" w:rsidRDefault="00B47742" w:rsidP="00292C53">
      <w:pPr>
        <w:spacing w:line="360" w:lineRule="auto"/>
        <w:jc w:val="both"/>
        <w:rPr>
          <w:rFonts w:ascii="Times New Roman" w:hAnsi="Times New Roman" w:cs="Times New Roman"/>
          <w:smallCaps/>
          <w:color w:val="000000" w:themeColor="text1"/>
          <w:w w:val="105"/>
          <w:lang w:val="en-US"/>
        </w:rPr>
      </w:pPr>
      <w:r w:rsidRPr="00B47742">
        <w:rPr>
          <w:rFonts w:ascii="Times New Roman" w:hAnsi="Times New Roman" w:cs="Times New Roman"/>
          <w:b/>
          <w:color w:val="000000" w:themeColor="text1"/>
          <w:w w:val="105"/>
          <w:lang w:val="en-US"/>
        </w:rPr>
        <w:t>Figure 12:</w:t>
      </w:r>
      <w:r w:rsidRPr="00B47742">
        <w:rPr>
          <w:rFonts w:ascii="Times New Roman" w:hAnsi="Times New Roman" w:cs="Times New Roman"/>
          <w:color w:val="000000" w:themeColor="text1"/>
          <w:w w:val="105"/>
          <w:lang w:val="en-US"/>
        </w:rPr>
        <w:t xml:space="preserve"> </w:t>
      </w:r>
      <w:r w:rsidRPr="00B47742">
        <w:rPr>
          <w:rFonts w:ascii="Times New Roman" w:hAnsi="Times New Roman" w:cs="Times New Roman"/>
          <w:smallCaps/>
          <w:color w:val="000000" w:themeColor="text1"/>
          <w:w w:val="105"/>
          <w:lang w:val="en-US"/>
        </w:rPr>
        <w:t>contextual</w:t>
      </w:r>
      <w:r>
        <w:rPr>
          <w:rFonts w:ascii="Times New Roman" w:hAnsi="Times New Roman" w:cs="Times New Roman"/>
          <w:smallCaps/>
          <w:color w:val="000000" w:themeColor="text1"/>
          <w:w w:val="105"/>
          <w:lang w:val="en-US"/>
        </w:rPr>
        <w:t xml:space="preserve"> </w:t>
      </w:r>
      <w:r w:rsidRPr="00B47742">
        <w:rPr>
          <w:rFonts w:ascii="Times New Roman" w:hAnsi="Times New Roman" w:cs="Times New Roman"/>
          <w:smallCaps/>
          <w:color w:val="000000" w:themeColor="text1"/>
          <w:w w:val="105"/>
          <w:lang w:val="en-US"/>
        </w:rPr>
        <w:t>roles are</w:t>
      </w:r>
      <w:r w:rsidRPr="00B47742">
        <w:rPr>
          <w:rFonts w:ascii="Times New Roman" w:hAnsi="Times New Roman" w:cs="Times New Roman"/>
          <w:smallCaps/>
          <w:color w:val="000000" w:themeColor="text1"/>
          <w:lang w:val="en-US"/>
        </w:rPr>
        <w:t xml:space="preserve"> </w:t>
      </w:r>
      <w:r w:rsidRPr="00B47742">
        <w:rPr>
          <w:rFonts w:ascii="Times New Roman" w:hAnsi="Times New Roman" w:cs="Times New Roman"/>
          <w:smallCaps/>
          <w:color w:val="000000" w:themeColor="text1"/>
          <w:w w:val="105"/>
          <w:lang w:val="en-US"/>
        </w:rPr>
        <w:t>locations.</w:t>
      </w:r>
    </w:p>
    <w:p w14:paraId="573F310B" w14:textId="4EC78BE3" w:rsidR="00B47742" w:rsidRDefault="00B47742" w:rsidP="00292C53">
      <w:pPr>
        <w:spacing w:line="360" w:lineRule="auto"/>
        <w:jc w:val="both"/>
        <w:rPr>
          <w:rFonts w:ascii="Times New Roman" w:hAnsi="Times New Roman" w:cs="Times New Roman"/>
          <w:smallCaps/>
          <w:color w:val="000000" w:themeColor="text1"/>
          <w:w w:val="105"/>
          <w:lang w:val="en-US"/>
        </w:rPr>
      </w:pPr>
    </w:p>
    <w:p w14:paraId="584E5463" w14:textId="50083A66" w:rsidR="00B47742" w:rsidRDefault="00B47742" w:rsidP="00292C53">
      <w:pPr>
        <w:spacing w:line="360" w:lineRule="auto"/>
        <w:jc w:val="both"/>
        <w:rPr>
          <w:rFonts w:ascii="Times New Roman" w:hAnsi="Times New Roman" w:cs="Times New Roman"/>
          <w:smallCaps/>
          <w:color w:val="000000" w:themeColor="text1"/>
          <w:w w:val="105"/>
          <w:lang w:val="en-US"/>
        </w:rPr>
      </w:pPr>
    </w:p>
    <w:p w14:paraId="4F6AB5FE" w14:textId="77777777" w:rsidR="00B47742" w:rsidRDefault="00B47742" w:rsidP="00B47742">
      <w:pPr>
        <w:pStyle w:val="BodyText"/>
        <w:spacing w:line="360" w:lineRule="auto"/>
        <w:ind w:right="93" w:firstLine="720"/>
        <w:jc w:val="both"/>
        <w:rPr>
          <w:color w:val="000000" w:themeColor="text1"/>
        </w:rPr>
      </w:pPr>
      <w:r w:rsidRPr="00DF75C8">
        <w:rPr>
          <w:color w:val="000000" w:themeColor="text1"/>
        </w:rPr>
        <w:t>Our analysis also yields a significant correlation (X</w:t>
      </w:r>
      <w:r w:rsidRPr="00DF75C8">
        <w:rPr>
          <w:color w:val="000000" w:themeColor="text1"/>
          <w:vertAlign w:val="superscript"/>
        </w:rPr>
        <w:t>2</w:t>
      </w:r>
      <w:r w:rsidRPr="00DF75C8">
        <w:rPr>
          <w:color w:val="000000" w:themeColor="text1"/>
        </w:rPr>
        <w:t xml:space="preserve"> (1, N = 500) = 125.224, p &gt; .01) between the </w:t>
      </w:r>
      <w:r w:rsidRPr="008871A4">
        <w:rPr>
          <w:smallCaps/>
          <w:color w:val="000000" w:themeColor="text1"/>
        </w:rPr>
        <w:t>contextual roles are locations</w:t>
      </w:r>
      <w:r w:rsidRPr="00DF75C8">
        <w:rPr>
          <w:color w:val="000000" w:themeColor="text1"/>
        </w:rPr>
        <w:t xml:space="preserve"> primary metaphor and the occurrence of additional resemblance metaphors in the same </w:t>
      </w:r>
      <w:r>
        <w:rPr>
          <w:color w:val="000000" w:themeColor="text1"/>
        </w:rPr>
        <w:t>advertisement</w:t>
      </w:r>
      <w:r w:rsidRPr="00DF75C8">
        <w:rPr>
          <w:color w:val="000000" w:themeColor="text1"/>
        </w:rPr>
        <w:t>, highlighting once more the ancillary function of some embodied mappings.</w:t>
      </w:r>
    </w:p>
    <w:p w14:paraId="66B52C20" w14:textId="622A327B" w:rsidR="00B47742" w:rsidRDefault="00B47742" w:rsidP="00292C53">
      <w:pPr>
        <w:spacing w:line="360" w:lineRule="auto"/>
        <w:jc w:val="both"/>
        <w:rPr>
          <w:rFonts w:ascii="Times New Roman" w:hAnsi="Times New Roman" w:cs="Times New Roman"/>
          <w:lang w:val="en-US"/>
        </w:rPr>
      </w:pPr>
    </w:p>
    <w:p w14:paraId="2EABAE0C" w14:textId="77777777" w:rsidR="00B47742" w:rsidRPr="0043350E" w:rsidRDefault="00B47742" w:rsidP="00B47742">
      <w:pPr>
        <w:pStyle w:val="BodyText"/>
        <w:spacing w:line="360" w:lineRule="auto"/>
        <w:ind w:right="93"/>
        <w:jc w:val="both"/>
        <w:rPr>
          <w:b/>
          <w:color w:val="000000" w:themeColor="text1"/>
        </w:rPr>
      </w:pPr>
      <w:r>
        <w:rPr>
          <w:b/>
          <w:color w:val="000000" w:themeColor="text1"/>
        </w:rPr>
        <w:t>4.4</w:t>
      </w:r>
      <w:r w:rsidRPr="0043350E">
        <w:rPr>
          <w:b/>
          <w:color w:val="000000" w:themeColor="text1"/>
        </w:rPr>
        <w:t xml:space="preserve"> Primary metaphors and conceptual interaction </w:t>
      </w:r>
    </w:p>
    <w:p w14:paraId="0B40BD55" w14:textId="77777777" w:rsidR="00B47742" w:rsidRDefault="00B47742" w:rsidP="00B47742">
      <w:pPr>
        <w:spacing w:line="360" w:lineRule="auto"/>
        <w:ind w:right="93"/>
        <w:jc w:val="both"/>
        <w:rPr>
          <w:color w:val="000000" w:themeColor="text1"/>
          <w:lang w:val="en-US"/>
        </w:rPr>
      </w:pPr>
      <w:r w:rsidRPr="00660343">
        <w:rPr>
          <w:color w:val="000000" w:themeColor="text1"/>
          <w:lang w:val="en-US"/>
        </w:rPr>
        <w:t xml:space="preserve">The last of the research questions driving this study was concerned with the patterns of conceptual interaction involving primary metaphors in the subgenre of fast food </w:t>
      </w:r>
      <w:r>
        <w:rPr>
          <w:color w:val="000000" w:themeColor="text1"/>
          <w:lang w:val="en-US"/>
        </w:rPr>
        <w:t>advertisements</w:t>
      </w:r>
      <w:r w:rsidRPr="00660343">
        <w:rPr>
          <w:color w:val="000000" w:themeColor="text1"/>
          <w:lang w:val="en-US"/>
        </w:rPr>
        <w:t xml:space="preserve"> (i.e.</w:t>
      </w:r>
      <w:r>
        <w:rPr>
          <w:color w:val="000000" w:themeColor="text1"/>
          <w:lang w:val="en-US"/>
        </w:rPr>
        <w:t>,</w:t>
      </w:r>
      <w:r w:rsidRPr="00660343">
        <w:rPr>
          <w:color w:val="000000" w:themeColor="text1"/>
          <w:lang w:val="en-US"/>
        </w:rPr>
        <w:t xml:space="preserve"> primary metaphor clusters, primary metaphor-metonymy interactions, and primary-resemblance metap</w:t>
      </w:r>
      <w:r>
        <w:rPr>
          <w:color w:val="000000" w:themeColor="text1"/>
          <w:lang w:val="en-US"/>
        </w:rPr>
        <w:t>hor interplays). In section 4.2</w:t>
      </w:r>
      <w:r w:rsidRPr="00660343">
        <w:rPr>
          <w:color w:val="000000" w:themeColor="text1"/>
          <w:lang w:val="en-US"/>
        </w:rPr>
        <w:t xml:space="preserve"> it was shown how primary metaphors interact with metonym</w:t>
      </w:r>
      <w:r>
        <w:rPr>
          <w:color w:val="000000" w:themeColor="text1"/>
          <w:lang w:val="en-US"/>
        </w:rPr>
        <w:t>y and hyperbole. In Section 4.3</w:t>
      </w:r>
      <w:r w:rsidRPr="00660343">
        <w:rPr>
          <w:color w:val="000000" w:themeColor="text1"/>
          <w:lang w:val="en-US"/>
        </w:rPr>
        <w:t xml:space="preserve"> it was reported that primary metaphors can combine </w:t>
      </w:r>
      <w:r>
        <w:rPr>
          <w:color w:val="000000" w:themeColor="text1"/>
          <w:lang w:val="en-US"/>
        </w:rPr>
        <w:t>with one another</w:t>
      </w:r>
      <w:r w:rsidRPr="00660343">
        <w:rPr>
          <w:color w:val="000000" w:themeColor="text1"/>
          <w:lang w:val="en-US"/>
        </w:rPr>
        <w:t xml:space="preserve"> to yield conceptual clusters of two types: one-target primary metaphor clusters (Figures 3, 4 and 5) and multiple-target primary metaphor clusters (Figures 8). It was also attested that primary and resemblance metaphors interact with each other producing metaphorical complexes, some of them </w:t>
      </w:r>
      <w:r>
        <w:rPr>
          <w:color w:val="000000" w:themeColor="text1"/>
          <w:lang w:val="en-US"/>
        </w:rPr>
        <w:t xml:space="preserve">being </w:t>
      </w:r>
      <w:r w:rsidRPr="00660343">
        <w:rPr>
          <w:color w:val="000000" w:themeColor="text1"/>
          <w:lang w:val="en-US"/>
        </w:rPr>
        <w:t>so pervasive that further explanation</w:t>
      </w:r>
      <w:r>
        <w:rPr>
          <w:color w:val="000000" w:themeColor="text1"/>
          <w:lang w:val="en-US"/>
        </w:rPr>
        <w:t xml:space="preserve"> is required</w:t>
      </w:r>
      <w:r w:rsidRPr="00660343">
        <w:rPr>
          <w:color w:val="000000" w:themeColor="text1"/>
          <w:lang w:val="en-US"/>
        </w:rPr>
        <w:t xml:space="preserve"> (Figures 9, 10, 11 and 12). This section offers quantitative data about the aforementioned phenomena and discusses those aspects of the conceptual interaction </w:t>
      </w:r>
      <w:r w:rsidRPr="00660343">
        <w:rPr>
          <w:color w:val="000000" w:themeColor="text1"/>
          <w:lang w:val="en-US"/>
        </w:rPr>
        <w:lastRenderedPageBreak/>
        <w:t>of primary metaphors that differ from those of resemblance metaphors as already attested in the literature.</w:t>
      </w:r>
    </w:p>
    <w:p w14:paraId="4DAC177B" w14:textId="77777777" w:rsidR="00B47742" w:rsidRPr="00660343" w:rsidRDefault="00B47742" w:rsidP="00B47742">
      <w:pPr>
        <w:spacing w:line="360" w:lineRule="auto"/>
        <w:ind w:right="93"/>
        <w:jc w:val="both"/>
        <w:rPr>
          <w:color w:val="000000" w:themeColor="text1"/>
          <w:lang w:val="en-US"/>
        </w:rPr>
      </w:pPr>
    </w:p>
    <w:p w14:paraId="5E0DACF6" w14:textId="77777777" w:rsidR="00B47742" w:rsidRPr="00B47742" w:rsidRDefault="00B47742" w:rsidP="00B47742">
      <w:pPr>
        <w:ind w:right="93"/>
        <w:jc w:val="both"/>
        <w:rPr>
          <w:rFonts w:ascii="Times New Roman" w:hAnsi="Times New Roman" w:cs="Times New Roman"/>
          <w:i/>
          <w:color w:val="000000" w:themeColor="text1"/>
          <w:lang w:val="en-US"/>
        </w:rPr>
      </w:pPr>
      <w:r w:rsidRPr="00B47742">
        <w:rPr>
          <w:rFonts w:ascii="Times New Roman" w:hAnsi="Times New Roman" w:cs="Times New Roman"/>
          <w:b/>
          <w:color w:val="000000" w:themeColor="text1"/>
          <w:lang w:val="en-US"/>
        </w:rPr>
        <w:t xml:space="preserve">Table 4:  </w:t>
      </w:r>
      <w:r w:rsidRPr="00B47742">
        <w:rPr>
          <w:rFonts w:ascii="Times New Roman" w:hAnsi="Times New Roman" w:cs="Times New Roman"/>
          <w:color w:val="000000" w:themeColor="text1"/>
          <w:lang w:val="en-US"/>
        </w:rPr>
        <w:t>Number and percentage of cognitive operations.</w:t>
      </w:r>
    </w:p>
    <w:p w14:paraId="07DF84F5" w14:textId="033396C5" w:rsidR="00B47742" w:rsidRDefault="00B47742" w:rsidP="00292C53">
      <w:pPr>
        <w:spacing w:line="360" w:lineRule="auto"/>
        <w:jc w:val="both"/>
        <w:rPr>
          <w:rFonts w:ascii="Times New Roman" w:hAnsi="Times New Roman" w:cs="Times New Roman"/>
          <w:lang w:val="en-US"/>
        </w:rPr>
      </w:pPr>
    </w:p>
    <w:p w14:paraId="6D2BB996" w14:textId="67FD42C3" w:rsidR="00B47742" w:rsidRDefault="00672DAD" w:rsidP="00292C53">
      <w:pPr>
        <w:spacing w:line="360" w:lineRule="auto"/>
        <w:jc w:val="both"/>
        <w:rPr>
          <w:rFonts w:ascii="Times New Roman" w:hAnsi="Times New Roman" w:cs="Times New Roman"/>
          <w:lang w:val="en-US"/>
        </w:rPr>
      </w:pPr>
      <w:r>
        <w:rPr>
          <w:rFonts w:ascii="Times New Roman" w:hAnsi="Times New Roman" w:cs="Times New Roman"/>
          <w:noProof/>
          <w:lang w:val="en-US"/>
        </w:rPr>
        <w:object w:dxaOrig="8500" w:dyaOrig="2400" w14:anchorId="5C395D0C">
          <v:shape id="_x0000_i1027" type="#_x0000_t75" alt="" style="width:425.15pt;height:120pt;mso-width-percent:0;mso-height-percent:0;mso-width-percent:0;mso-height-percent:0" o:ole="">
            <v:imagedata r:id="rId23" o:title=""/>
          </v:shape>
          <o:OLEObject Type="Embed" ProgID="Word.Document.12" ShapeID="_x0000_i1027" DrawAspect="Content" ObjectID="_1621249818" r:id="rId24">
            <o:FieldCodes>\s</o:FieldCodes>
          </o:OLEObject>
        </w:object>
      </w:r>
    </w:p>
    <w:p w14:paraId="79F72002" w14:textId="1893DF85" w:rsidR="00B47742" w:rsidRDefault="00B47742" w:rsidP="00292C53">
      <w:pPr>
        <w:spacing w:line="360" w:lineRule="auto"/>
        <w:jc w:val="both"/>
        <w:rPr>
          <w:rFonts w:ascii="Times New Roman" w:hAnsi="Times New Roman" w:cs="Times New Roman"/>
          <w:lang w:val="en-US"/>
        </w:rPr>
      </w:pPr>
    </w:p>
    <w:p w14:paraId="7982D051" w14:textId="77777777" w:rsidR="00B47742" w:rsidRPr="00DF75C8" w:rsidRDefault="00B47742" w:rsidP="00B47742">
      <w:pPr>
        <w:pStyle w:val="BodyText"/>
        <w:spacing w:line="360" w:lineRule="auto"/>
        <w:ind w:right="93"/>
        <w:jc w:val="both"/>
        <w:rPr>
          <w:color w:val="000000" w:themeColor="text1"/>
        </w:rPr>
      </w:pPr>
      <w:r w:rsidRPr="00DF75C8">
        <w:rPr>
          <w:color w:val="000000" w:themeColor="text1"/>
        </w:rPr>
        <w:t xml:space="preserve">As </w:t>
      </w:r>
      <w:r>
        <w:rPr>
          <w:color w:val="000000" w:themeColor="text1"/>
        </w:rPr>
        <w:t>captured</w:t>
      </w:r>
      <w:r w:rsidRPr="00DF75C8">
        <w:rPr>
          <w:color w:val="000000" w:themeColor="text1"/>
        </w:rPr>
        <w:t xml:space="preserve"> in Table 4, both primary and resemblance metaphors appear more frequently in interaction than on their own in </w:t>
      </w:r>
      <w:r>
        <w:rPr>
          <w:color w:val="000000" w:themeColor="text1"/>
        </w:rPr>
        <w:t>our</w:t>
      </w:r>
      <w:r w:rsidRPr="00DF75C8">
        <w:rPr>
          <w:color w:val="000000" w:themeColor="text1"/>
        </w:rPr>
        <w:t xml:space="preserve"> corpus. Individual primary metaphors amount to a 2.2% of the total of cognitive operations found in our data. Individual resemblance metaphors only represent 0.1%. Most </w:t>
      </w:r>
      <w:r>
        <w:rPr>
          <w:color w:val="000000" w:themeColor="text1"/>
        </w:rPr>
        <w:t xml:space="preserve">attested </w:t>
      </w:r>
      <w:r w:rsidRPr="00DF75C8">
        <w:rPr>
          <w:color w:val="000000" w:themeColor="text1"/>
        </w:rPr>
        <w:t>instances of primary metaphors correspond to specific types of conceptual interaction with other cognitive operations, either metaphtonymies (78.2%) or metaphor</w:t>
      </w:r>
      <w:r>
        <w:rPr>
          <w:color w:val="000000" w:themeColor="text1"/>
        </w:rPr>
        <w:t>ical</w:t>
      </w:r>
      <w:r w:rsidRPr="00DF75C8">
        <w:rPr>
          <w:color w:val="000000" w:themeColor="text1"/>
        </w:rPr>
        <w:t xml:space="preserve"> complexes (19.5%).</w:t>
      </w:r>
    </w:p>
    <w:p w14:paraId="2A7EB461" w14:textId="77777777" w:rsidR="00B47742" w:rsidRPr="00DF75C8" w:rsidRDefault="00B47742" w:rsidP="00B47742">
      <w:pPr>
        <w:pStyle w:val="BodyText"/>
        <w:spacing w:line="360" w:lineRule="auto"/>
        <w:ind w:right="93"/>
        <w:jc w:val="both"/>
        <w:rPr>
          <w:color w:val="000000" w:themeColor="text1"/>
        </w:rPr>
      </w:pPr>
    </w:p>
    <w:p w14:paraId="59DAB7F1" w14:textId="77777777" w:rsidR="00B47742" w:rsidRPr="0043350E" w:rsidRDefault="00B47742" w:rsidP="00B47742">
      <w:pPr>
        <w:pStyle w:val="BodyText"/>
        <w:spacing w:line="360" w:lineRule="auto"/>
        <w:ind w:right="93"/>
        <w:jc w:val="both"/>
        <w:rPr>
          <w:b/>
          <w:color w:val="000000" w:themeColor="text1"/>
        </w:rPr>
      </w:pPr>
      <w:r w:rsidRPr="0043350E">
        <w:rPr>
          <w:b/>
          <w:color w:val="000000" w:themeColor="text1"/>
        </w:rPr>
        <w:t>4.4.1 Primary metaphor-metonymy interactions</w:t>
      </w:r>
    </w:p>
    <w:p w14:paraId="36CF7610" w14:textId="77777777" w:rsidR="00B47742" w:rsidRPr="00DF75C8" w:rsidRDefault="00B47742" w:rsidP="00B47742">
      <w:pPr>
        <w:pStyle w:val="BodyText"/>
        <w:spacing w:line="360" w:lineRule="auto"/>
        <w:ind w:right="93"/>
        <w:jc w:val="both"/>
        <w:rPr>
          <w:color w:val="000000" w:themeColor="text1"/>
        </w:rPr>
      </w:pPr>
      <w:r w:rsidRPr="00DF75C8">
        <w:rPr>
          <w:color w:val="000000" w:themeColor="text1"/>
        </w:rPr>
        <w:t>In accordance with previous studies on this issue (Pérez Sobrino 2017: Ch. 6), the most frequent pattern of conceptual interaction in our corpus involves metaphtonymies (i.e.</w:t>
      </w:r>
      <w:r>
        <w:rPr>
          <w:color w:val="000000" w:themeColor="text1"/>
        </w:rPr>
        <w:t>,</w:t>
      </w:r>
      <w:r w:rsidRPr="00DF75C8">
        <w:rPr>
          <w:color w:val="000000" w:themeColor="text1"/>
        </w:rPr>
        <w:t xml:space="preserve"> metaphor-metonymy interactions). Previous work on the interaction of resemblance metaphors and metonymy in printed </w:t>
      </w:r>
      <w:r>
        <w:rPr>
          <w:color w:val="000000" w:themeColor="text1"/>
        </w:rPr>
        <w:t>advertisements</w:t>
      </w:r>
      <w:r w:rsidRPr="00DF75C8">
        <w:rPr>
          <w:color w:val="000000" w:themeColor="text1"/>
        </w:rPr>
        <w:t xml:space="preserve"> ha</w:t>
      </w:r>
      <w:r>
        <w:rPr>
          <w:color w:val="000000" w:themeColor="text1"/>
        </w:rPr>
        <w:t>s</w:t>
      </w:r>
      <w:r w:rsidRPr="00DF75C8">
        <w:rPr>
          <w:color w:val="000000" w:themeColor="text1"/>
        </w:rPr>
        <w:t xml:space="preserve"> shown that metonymy expansion or reduction can take place both in the source and target domains of resemblance metaphors (cf. Hidalgo and Kraljevic 2011; Pérez Sobrino 2017</w:t>
      </w:r>
      <w:r>
        <w:rPr>
          <w:color w:val="000000" w:themeColor="text1"/>
        </w:rPr>
        <w:t>;</w:t>
      </w:r>
      <w:r w:rsidRPr="00CE0D91">
        <w:rPr>
          <w:color w:val="000000" w:themeColor="text1"/>
        </w:rPr>
        <w:t xml:space="preserve"> </w:t>
      </w:r>
      <w:r w:rsidRPr="00DF75C8">
        <w:rPr>
          <w:color w:val="000000" w:themeColor="text1"/>
        </w:rPr>
        <w:t xml:space="preserve">Urios-Aparisi 2009). The specific interplay of primary metaphors with metonymy, however, yields some interesting findings. </w:t>
      </w:r>
    </w:p>
    <w:p w14:paraId="4FF111AA" w14:textId="77777777" w:rsidR="00B47742" w:rsidRPr="00660343" w:rsidRDefault="00B47742" w:rsidP="00B47742">
      <w:pPr>
        <w:ind w:right="91"/>
        <w:jc w:val="both"/>
        <w:rPr>
          <w:color w:val="000000" w:themeColor="text1"/>
          <w:sz w:val="18"/>
          <w:szCs w:val="18"/>
          <w:lang w:val="en-US"/>
        </w:rPr>
      </w:pPr>
      <w:r w:rsidRPr="00660343">
        <w:rPr>
          <w:color w:val="000000" w:themeColor="text1"/>
          <w:sz w:val="18"/>
          <w:szCs w:val="18"/>
          <w:lang w:val="en-US"/>
        </w:rPr>
        <w:t xml:space="preserve"> </w:t>
      </w:r>
    </w:p>
    <w:p w14:paraId="6E3F7608" w14:textId="77777777" w:rsidR="00B47742" w:rsidRPr="00B47742" w:rsidRDefault="00B47742" w:rsidP="00B47742">
      <w:pPr>
        <w:ind w:right="93"/>
        <w:jc w:val="both"/>
        <w:rPr>
          <w:rFonts w:ascii="Times New Roman" w:hAnsi="Times New Roman" w:cs="Times New Roman"/>
          <w:i/>
          <w:color w:val="000000" w:themeColor="text1"/>
          <w:lang w:val="en-US"/>
        </w:rPr>
      </w:pPr>
      <w:r w:rsidRPr="00B47742">
        <w:rPr>
          <w:rFonts w:ascii="Times New Roman" w:hAnsi="Times New Roman" w:cs="Times New Roman"/>
          <w:b/>
          <w:color w:val="000000" w:themeColor="text1"/>
          <w:lang w:val="en-US"/>
        </w:rPr>
        <w:t xml:space="preserve">Table 5:  </w:t>
      </w:r>
      <w:r w:rsidRPr="00B47742">
        <w:rPr>
          <w:rFonts w:ascii="Times New Roman" w:hAnsi="Times New Roman" w:cs="Times New Roman"/>
          <w:color w:val="000000" w:themeColor="text1"/>
          <w:lang w:val="en-US"/>
        </w:rPr>
        <w:t>Metaphtonymies in relation to the source and target domains of primary metaphors.</w:t>
      </w:r>
    </w:p>
    <w:p w14:paraId="03F8B81B" w14:textId="6CA719D1" w:rsidR="00B47742" w:rsidRDefault="00B47742" w:rsidP="00292C53">
      <w:pPr>
        <w:spacing w:line="360" w:lineRule="auto"/>
        <w:jc w:val="both"/>
        <w:rPr>
          <w:rFonts w:ascii="Times New Roman" w:hAnsi="Times New Roman" w:cs="Times New Roman"/>
          <w:lang w:val="en-US"/>
        </w:rPr>
      </w:pPr>
    </w:p>
    <w:p w14:paraId="61965AC3" w14:textId="0B7DAECE" w:rsidR="00B47742" w:rsidRDefault="00672DAD" w:rsidP="00292C53">
      <w:pPr>
        <w:spacing w:line="360" w:lineRule="auto"/>
        <w:jc w:val="both"/>
        <w:rPr>
          <w:rFonts w:ascii="Times New Roman" w:hAnsi="Times New Roman" w:cs="Times New Roman"/>
          <w:lang w:val="en-US"/>
        </w:rPr>
      </w:pPr>
      <w:r>
        <w:rPr>
          <w:rFonts w:ascii="Times New Roman" w:hAnsi="Times New Roman" w:cs="Times New Roman"/>
          <w:noProof/>
          <w:lang w:val="en-US"/>
        </w:rPr>
        <w:object w:dxaOrig="8500" w:dyaOrig="1700" w14:anchorId="67D47300">
          <v:shape id="_x0000_i1026" type="#_x0000_t75" alt="" style="width:425.15pt;height:84.95pt;mso-width-percent:0;mso-height-percent:0;mso-width-percent:0;mso-height-percent:0" o:ole="">
            <v:imagedata r:id="rId25" o:title=""/>
          </v:shape>
          <o:OLEObject Type="Embed" ProgID="Word.Document.12" ShapeID="_x0000_i1026" DrawAspect="Content" ObjectID="_1621249819" r:id="rId26">
            <o:FieldCodes>\s</o:FieldCodes>
          </o:OLEObject>
        </w:object>
      </w:r>
    </w:p>
    <w:p w14:paraId="6FA7C9BC" w14:textId="12F31448" w:rsidR="006D6BC3" w:rsidRDefault="006D6BC3" w:rsidP="00292C53">
      <w:pPr>
        <w:spacing w:line="360" w:lineRule="auto"/>
        <w:jc w:val="both"/>
        <w:rPr>
          <w:rFonts w:ascii="Times New Roman" w:hAnsi="Times New Roman" w:cs="Times New Roman"/>
          <w:lang w:val="en-US"/>
        </w:rPr>
      </w:pPr>
    </w:p>
    <w:p w14:paraId="318F78E3" w14:textId="77777777" w:rsidR="006D6BC3" w:rsidRPr="00DF75C8" w:rsidRDefault="006D6BC3" w:rsidP="006D6BC3">
      <w:pPr>
        <w:pStyle w:val="BodyText"/>
        <w:spacing w:line="360" w:lineRule="auto"/>
        <w:ind w:right="91"/>
        <w:jc w:val="both"/>
        <w:rPr>
          <w:color w:val="000000" w:themeColor="text1"/>
        </w:rPr>
      </w:pPr>
      <w:r w:rsidRPr="00DF75C8">
        <w:rPr>
          <w:color w:val="000000" w:themeColor="text1"/>
        </w:rPr>
        <w:t xml:space="preserve">1765 out of </w:t>
      </w:r>
      <w:r>
        <w:rPr>
          <w:color w:val="000000" w:themeColor="text1"/>
        </w:rPr>
        <w:t xml:space="preserve">a total of </w:t>
      </w:r>
      <w:r w:rsidRPr="00DF75C8">
        <w:rPr>
          <w:color w:val="000000" w:themeColor="text1"/>
        </w:rPr>
        <w:t>1940 primary metaphors in our corpus display metonymic reductions of their target domains (e.g.</w:t>
      </w:r>
      <w:r>
        <w:rPr>
          <w:color w:val="000000" w:themeColor="text1"/>
        </w:rPr>
        <w:t>,</w:t>
      </w:r>
      <w:r w:rsidRPr="00DF75C8">
        <w:rPr>
          <w:color w:val="000000" w:themeColor="text1"/>
        </w:rPr>
        <w:t xml:space="preserve"> the glass of coffee </w:t>
      </w:r>
      <w:r>
        <w:rPr>
          <w:color w:val="000000" w:themeColor="text1"/>
        </w:rPr>
        <w:t>advertisement</w:t>
      </w:r>
      <w:r w:rsidRPr="00DF75C8">
        <w:rPr>
          <w:color w:val="000000" w:themeColor="text1"/>
        </w:rPr>
        <w:t xml:space="preserve"> in Figure 1). By contrast, only 20 primary metaphors display further metonymic operations in relation to their source domains. These </w:t>
      </w:r>
      <w:r>
        <w:rPr>
          <w:color w:val="000000" w:themeColor="text1"/>
        </w:rPr>
        <w:t xml:space="preserve">overwhelming </w:t>
      </w:r>
      <w:r w:rsidRPr="00DF75C8">
        <w:rPr>
          <w:color w:val="000000" w:themeColor="text1"/>
        </w:rPr>
        <w:t xml:space="preserve">quantitative results </w:t>
      </w:r>
      <w:r>
        <w:rPr>
          <w:color w:val="000000" w:themeColor="text1"/>
        </w:rPr>
        <w:t>give rise to</w:t>
      </w:r>
      <w:r w:rsidRPr="00DF75C8">
        <w:rPr>
          <w:color w:val="000000" w:themeColor="text1"/>
        </w:rPr>
        <w:t xml:space="preserve"> two questions: Are there some target domains of primary metaphors that are more dependent on metonymic operations for their final interpretation to be reached than others? Why are </w:t>
      </w:r>
      <w:r>
        <w:rPr>
          <w:color w:val="000000" w:themeColor="text1"/>
        </w:rPr>
        <w:t xml:space="preserve">the </w:t>
      </w:r>
      <w:r w:rsidRPr="00DF75C8">
        <w:rPr>
          <w:color w:val="000000" w:themeColor="text1"/>
        </w:rPr>
        <w:t>target domains of primary metaphors more prone to interact</w:t>
      </w:r>
      <w:r>
        <w:rPr>
          <w:color w:val="000000" w:themeColor="text1"/>
        </w:rPr>
        <w:t>ing</w:t>
      </w:r>
      <w:r w:rsidRPr="00DF75C8">
        <w:rPr>
          <w:color w:val="000000" w:themeColor="text1"/>
        </w:rPr>
        <w:t xml:space="preserve"> with metonymy than </w:t>
      </w:r>
      <w:r>
        <w:rPr>
          <w:color w:val="000000" w:themeColor="text1"/>
        </w:rPr>
        <w:t xml:space="preserve">their </w:t>
      </w:r>
      <w:r w:rsidRPr="00DF75C8">
        <w:rPr>
          <w:color w:val="000000" w:themeColor="text1"/>
        </w:rPr>
        <w:t xml:space="preserve">source domains? </w:t>
      </w:r>
    </w:p>
    <w:p w14:paraId="652A3A57" w14:textId="19388924" w:rsidR="006D6BC3" w:rsidRPr="00DF75C8" w:rsidRDefault="006D6BC3" w:rsidP="006D6BC3">
      <w:pPr>
        <w:pStyle w:val="BodyText"/>
        <w:spacing w:line="360" w:lineRule="auto"/>
        <w:ind w:right="91" w:firstLine="720"/>
        <w:jc w:val="both"/>
        <w:rPr>
          <w:color w:val="000000" w:themeColor="text1"/>
        </w:rPr>
      </w:pPr>
      <w:r w:rsidRPr="006D6BC3">
        <w:rPr>
          <w:color w:val="000000" w:themeColor="text1"/>
        </w:rPr>
        <w:t xml:space="preserve">In connection to the first question, it has been observed that the small group of primary metaphors in our corpus that requires no metonymic elaboration of their target domains corresponds to three specific mappings: </w:t>
      </w:r>
      <w:r w:rsidRPr="006D6BC3">
        <w:rPr>
          <w:smallCaps/>
          <w:color w:val="000000" w:themeColor="text1"/>
        </w:rPr>
        <w:t>happy is up, existence is visibility</w:t>
      </w:r>
      <w:r w:rsidRPr="006D6BC3">
        <w:rPr>
          <w:color w:val="000000" w:themeColor="text1"/>
        </w:rPr>
        <w:t xml:space="preserve">, and </w:t>
      </w:r>
      <w:r w:rsidRPr="006D6BC3">
        <w:rPr>
          <w:smallCaps/>
          <w:color w:val="000000" w:themeColor="text1"/>
        </w:rPr>
        <w:t>desire is hunger</w:t>
      </w:r>
      <w:r w:rsidRPr="006D6BC3">
        <w:rPr>
          <w:color w:val="000000" w:themeColor="text1"/>
        </w:rPr>
        <w:t xml:space="preserve">. The rest of the primary metaphors in the advertisements (see Table 3), displaying target domains like </w:t>
      </w:r>
      <w:r w:rsidRPr="006D6BC3">
        <w:rPr>
          <w:smallCaps/>
          <w:color w:val="000000" w:themeColor="text1"/>
        </w:rPr>
        <w:t xml:space="preserve">importance, good, essential, nature, similarity, roles, </w:t>
      </w:r>
      <w:r w:rsidRPr="008871A4">
        <w:rPr>
          <w:smallCaps/>
          <w:color w:val="000000" w:themeColor="text1"/>
        </w:rPr>
        <w:t>appealing,</w:t>
      </w:r>
      <w:r w:rsidRPr="00DF75C8">
        <w:rPr>
          <w:color w:val="000000" w:themeColor="text1"/>
        </w:rPr>
        <w:t xml:space="preserve"> or </w:t>
      </w:r>
      <w:r w:rsidRPr="008871A4">
        <w:rPr>
          <w:smallCaps/>
          <w:color w:val="000000" w:themeColor="text1"/>
        </w:rPr>
        <w:t>social intimacy</w:t>
      </w:r>
      <w:r w:rsidRPr="00DF75C8">
        <w:rPr>
          <w:color w:val="000000" w:themeColor="text1"/>
        </w:rPr>
        <w:t xml:space="preserve">, all ask for further </w:t>
      </w:r>
      <w:r>
        <w:rPr>
          <w:color w:val="000000" w:themeColor="text1"/>
        </w:rPr>
        <w:t>metonymic</w:t>
      </w:r>
      <w:r w:rsidRPr="00DF75C8">
        <w:rPr>
          <w:color w:val="000000" w:themeColor="text1"/>
        </w:rPr>
        <w:t xml:space="preserve"> elaboration</w:t>
      </w:r>
      <w:r>
        <w:rPr>
          <w:color w:val="000000" w:themeColor="text1"/>
        </w:rPr>
        <w:t xml:space="preserve"> of their target domains</w:t>
      </w:r>
      <w:r w:rsidRPr="00DF75C8">
        <w:rPr>
          <w:color w:val="000000" w:themeColor="text1"/>
        </w:rPr>
        <w:t xml:space="preserve"> to reach a fully-fledged interpretation of the </w:t>
      </w:r>
      <w:r>
        <w:rPr>
          <w:color w:val="000000" w:themeColor="text1"/>
        </w:rPr>
        <w:t>advertisement</w:t>
      </w:r>
      <w:r w:rsidRPr="00DF75C8">
        <w:rPr>
          <w:color w:val="000000" w:themeColor="text1"/>
        </w:rPr>
        <w:t>. It seems that some target domains of primary metaphors, especially those involving feelings or emotions (e.g.</w:t>
      </w:r>
      <w:r>
        <w:rPr>
          <w:color w:val="000000" w:themeColor="text1"/>
        </w:rPr>
        <w:t>,</w:t>
      </w:r>
      <w:r w:rsidRPr="00DF75C8">
        <w:rPr>
          <w:color w:val="000000" w:themeColor="text1"/>
        </w:rPr>
        <w:t xml:space="preserve"> happiness, desire) are specific enough to grant a satisfactory interpretation. Others, such as those involving evaluation (e.g.</w:t>
      </w:r>
      <w:r>
        <w:rPr>
          <w:color w:val="000000" w:themeColor="text1"/>
        </w:rPr>
        <w:t>,</w:t>
      </w:r>
      <w:r w:rsidRPr="00DF75C8">
        <w:rPr>
          <w:color w:val="000000" w:themeColor="text1"/>
        </w:rPr>
        <w:t xml:space="preserve"> </w:t>
      </w:r>
      <w:r w:rsidRPr="008871A4">
        <w:rPr>
          <w:smallCaps/>
          <w:color w:val="000000" w:themeColor="text1"/>
        </w:rPr>
        <w:t>importance, good, essential, appealing</w:t>
      </w:r>
      <w:r w:rsidRPr="00DF75C8">
        <w:rPr>
          <w:color w:val="000000" w:themeColor="text1"/>
        </w:rPr>
        <w:t>) or high-level abstract notions (e.g.</w:t>
      </w:r>
      <w:r>
        <w:rPr>
          <w:color w:val="000000" w:themeColor="text1"/>
        </w:rPr>
        <w:t>,</w:t>
      </w:r>
      <w:r w:rsidRPr="00DF75C8">
        <w:rPr>
          <w:color w:val="000000" w:themeColor="text1"/>
        </w:rPr>
        <w:t xml:space="preserve"> </w:t>
      </w:r>
      <w:r w:rsidRPr="008871A4">
        <w:rPr>
          <w:smallCaps/>
          <w:color w:val="000000" w:themeColor="text1"/>
        </w:rPr>
        <w:t>nature, roles, similarity, intimacy</w:t>
      </w:r>
      <w:r w:rsidRPr="00DF75C8">
        <w:rPr>
          <w:color w:val="000000" w:themeColor="text1"/>
        </w:rPr>
        <w:t xml:space="preserve">), require further </w:t>
      </w:r>
      <w:r>
        <w:rPr>
          <w:color w:val="000000" w:themeColor="text1"/>
        </w:rPr>
        <w:t xml:space="preserve">conceptual </w:t>
      </w:r>
      <w:r w:rsidRPr="00DF75C8">
        <w:rPr>
          <w:color w:val="000000" w:themeColor="text1"/>
        </w:rPr>
        <w:t xml:space="preserve">elaboration to parametrize their meanings in relation to the </w:t>
      </w:r>
      <w:r>
        <w:rPr>
          <w:color w:val="000000" w:themeColor="text1"/>
        </w:rPr>
        <w:t>advertisements (i.e.,</w:t>
      </w:r>
      <w:r w:rsidRPr="00DF75C8">
        <w:rPr>
          <w:color w:val="000000" w:themeColor="text1"/>
        </w:rPr>
        <w:t xml:space="preserve"> to determine in which way a particular product is </w:t>
      </w:r>
      <w:r w:rsidRPr="00EC3803">
        <w:rPr>
          <w:smallCaps/>
          <w:color w:val="000000" w:themeColor="text1"/>
        </w:rPr>
        <w:t>important, good, essential</w:t>
      </w:r>
      <w:r w:rsidRPr="00DF75C8">
        <w:rPr>
          <w:color w:val="000000" w:themeColor="text1"/>
        </w:rPr>
        <w:t xml:space="preserve"> or </w:t>
      </w:r>
      <w:r w:rsidRPr="00EC3803">
        <w:rPr>
          <w:smallCaps/>
          <w:color w:val="000000" w:themeColor="text1"/>
        </w:rPr>
        <w:t>appealing</w:t>
      </w:r>
      <w:r w:rsidRPr="00DF75C8">
        <w:rPr>
          <w:color w:val="000000" w:themeColor="text1"/>
        </w:rPr>
        <w:t xml:space="preserve">, or which specific </w:t>
      </w:r>
      <w:r w:rsidRPr="00EC3803">
        <w:rPr>
          <w:smallCaps/>
          <w:color w:val="000000" w:themeColor="text1"/>
        </w:rPr>
        <w:t>nature, role, similarity</w:t>
      </w:r>
      <w:r w:rsidRPr="00DF75C8">
        <w:rPr>
          <w:color w:val="000000" w:themeColor="text1"/>
        </w:rPr>
        <w:t xml:space="preserve"> or </w:t>
      </w:r>
      <w:r w:rsidRPr="00EC3803">
        <w:rPr>
          <w:smallCaps/>
          <w:color w:val="000000" w:themeColor="text1"/>
        </w:rPr>
        <w:t>intimacy</w:t>
      </w:r>
      <w:r w:rsidRPr="00DF75C8">
        <w:rPr>
          <w:color w:val="000000" w:themeColor="text1"/>
        </w:rPr>
        <w:t xml:space="preserve"> </w:t>
      </w:r>
      <w:r>
        <w:rPr>
          <w:color w:val="000000" w:themeColor="text1"/>
        </w:rPr>
        <w:t>[friendship/love/etc.]</w:t>
      </w:r>
      <w:r w:rsidRPr="00DF75C8">
        <w:rPr>
          <w:color w:val="000000" w:themeColor="text1"/>
        </w:rPr>
        <w:t xml:space="preserve"> is at work</w:t>
      </w:r>
      <w:r>
        <w:rPr>
          <w:color w:val="000000" w:themeColor="text1"/>
        </w:rPr>
        <w:t>)</w:t>
      </w:r>
      <w:r w:rsidRPr="00DF75C8">
        <w:rPr>
          <w:color w:val="000000" w:themeColor="text1"/>
        </w:rPr>
        <w:t>. Target domains of primary metaphors are far from constituting a homogenous category, some being more abstract than others</w:t>
      </w:r>
      <w:r>
        <w:rPr>
          <w:color w:val="000000" w:themeColor="text1"/>
        </w:rPr>
        <w:t>,</w:t>
      </w:r>
      <w:r w:rsidRPr="00DF75C8">
        <w:rPr>
          <w:color w:val="000000" w:themeColor="text1"/>
        </w:rPr>
        <w:t xml:space="preserve"> </w:t>
      </w:r>
      <w:r>
        <w:rPr>
          <w:color w:val="000000" w:themeColor="text1"/>
        </w:rPr>
        <w:t>and thus</w:t>
      </w:r>
      <w:r w:rsidRPr="00DF75C8">
        <w:rPr>
          <w:color w:val="000000" w:themeColor="text1"/>
        </w:rPr>
        <w:t xml:space="preserve"> displaying different levels of genericity. These differences correlate in our corpus with the need for further conceptual elaboration via metonymic operations.</w:t>
      </w:r>
    </w:p>
    <w:p w14:paraId="200D1A9C" w14:textId="77777777" w:rsidR="006D6BC3" w:rsidRPr="00DF75C8" w:rsidRDefault="006D6BC3" w:rsidP="006D6BC3">
      <w:pPr>
        <w:pStyle w:val="BodyText"/>
        <w:spacing w:line="360" w:lineRule="auto"/>
        <w:ind w:right="93" w:firstLine="720"/>
        <w:jc w:val="both"/>
        <w:rPr>
          <w:color w:val="000000" w:themeColor="text1"/>
        </w:rPr>
      </w:pPr>
      <w:r w:rsidRPr="00DF75C8">
        <w:rPr>
          <w:color w:val="000000" w:themeColor="text1"/>
        </w:rPr>
        <w:t xml:space="preserve">The second question arising from the </w:t>
      </w:r>
      <w:r>
        <w:rPr>
          <w:color w:val="000000" w:themeColor="text1"/>
        </w:rPr>
        <w:t xml:space="preserve">quantitative </w:t>
      </w:r>
      <w:r w:rsidRPr="00DF75C8">
        <w:rPr>
          <w:color w:val="000000" w:themeColor="text1"/>
        </w:rPr>
        <w:t xml:space="preserve">results asked for the reasons </w:t>
      </w:r>
      <w:r w:rsidRPr="00DF75C8">
        <w:rPr>
          <w:color w:val="000000" w:themeColor="text1"/>
        </w:rPr>
        <w:lastRenderedPageBreak/>
        <w:t xml:space="preserve">why </w:t>
      </w:r>
      <w:r>
        <w:rPr>
          <w:color w:val="000000" w:themeColor="text1"/>
        </w:rPr>
        <w:t xml:space="preserve">the </w:t>
      </w:r>
      <w:r w:rsidRPr="00DF75C8">
        <w:rPr>
          <w:color w:val="000000" w:themeColor="text1"/>
        </w:rPr>
        <w:t>source domains of primary metaphors in the corpus are not generally found in interaction with metonymy. Source domains of primary metaphors represent either very basic sensory motor and perceptual notions (e.g.</w:t>
      </w:r>
      <w:r>
        <w:rPr>
          <w:color w:val="000000" w:themeColor="text1"/>
        </w:rPr>
        <w:t>,</w:t>
      </w:r>
      <w:r w:rsidRPr="00DF75C8">
        <w:rPr>
          <w:color w:val="000000" w:themeColor="text1"/>
        </w:rPr>
        <w:t xml:space="preserve"> </w:t>
      </w:r>
      <w:r w:rsidRPr="00EC3803">
        <w:rPr>
          <w:smallCaps/>
          <w:color w:val="000000" w:themeColor="text1"/>
        </w:rPr>
        <w:t>up, big, hunger</w:t>
      </w:r>
      <w:r w:rsidRPr="00DF75C8">
        <w:rPr>
          <w:color w:val="000000" w:themeColor="text1"/>
        </w:rPr>
        <w:t xml:space="preserve">, </w:t>
      </w:r>
      <w:r>
        <w:rPr>
          <w:color w:val="000000" w:themeColor="text1"/>
        </w:rPr>
        <w:t>etc.</w:t>
      </w:r>
      <w:r w:rsidRPr="00DF75C8">
        <w:rPr>
          <w:color w:val="000000" w:themeColor="text1"/>
        </w:rPr>
        <w:t>) referring to basic-level attributes, feelings, and spatial relations, or abstract high-level notions (e.g.</w:t>
      </w:r>
      <w:r>
        <w:rPr>
          <w:color w:val="000000" w:themeColor="text1"/>
        </w:rPr>
        <w:t>,</w:t>
      </w:r>
      <w:r w:rsidRPr="00DF75C8">
        <w:rPr>
          <w:color w:val="000000" w:themeColor="text1"/>
        </w:rPr>
        <w:t xml:space="preserve"> </w:t>
      </w:r>
      <w:r w:rsidRPr="00EC3803">
        <w:rPr>
          <w:smallCaps/>
          <w:color w:val="000000" w:themeColor="text1"/>
        </w:rPr>
        <w:t>shape, location, alignment</w:t>
      </w:r>
      <w:r w:rsidRPr="00DF75C8">
        <w:rPr>
          <w:color w:val="000000" w:themeColor="text1"/>
        </w:rPr>
        <w:t>, etc.)</w:t>
      </w:r>
      <w:r>
        <w:rPr>
          <w:color w:val="000000" w:themeColor="text1"/>
        </w:rPr>
        <w:t xml:space="preserve">, neither of </w:t>
      </w:r>
      <w:r w:rsidRPr="00DF75C8">
        <w:rPr>
          <w:color w:val="000000" w:themeColor="text1"/>
        </w:rPr>
        <w:t xml:space="preserve">which </w:t>
      </w:r>
      <w:r>
        <w:rPr>
          <w:color w:val="000000" w:themeColor="text1"/>
        </w:rPr>
        <w:t>is</w:t>
      </w:r>
      <w:r w:rsidRPr="00DF75C8">
        <w:rPr>
          <w:color w:val="000000" w:themeColor="text1"/>
        </w:rPr>
        <w:t xml:space="preserve"> amenable to metonymic representation or exploitation in the visual mode.</w:t>
      </w:r>
      <w:r w:rsidRPr="00DF75C8">
        <w:rPr>
          <w:color w:val="000000" w:themeColor="text1"/>
          <w:sz w:val="18"/>
          <w:szCs w:val="18"/>
        </w:rPr>
        <w:t xml:space="preserve"> </w:t>
      </w:r>
      <w:r w:rsidRPr="00DF75C8">
        <w:rPr>
          <w:color w:val="000000" w:themeColor="text1"/>
        </w:rPr>
        <w:t xml:space="preserve">It could be argued that in the case of primary metaphors, it is the product that serves as the vehicle for the representation of their source domains (see Section 4.2), and that </w:t>
      </w:r>
      <w:r>
        <w:rPr>
          <w:color w:val="000000" w:themeColor="text1"/>
        </w:rPr>
        <w:t>it</w:t>
      </w:r>
      <w:r w:rsidRPr="00DF75C8">
        <w:rPr>
          <w:color w:val="000000" w:themeColor="text1"/>
        </w:rPr>
        <w:t xml:space="preserve"> could in fact be rendered metonymically. Nevertheless, our corpus yields an insignificant number of instances of metonymic representation of the product. Alternatively, it is often the case that the latter is hyperbolically represented in terms of size, brightness, foregrounding, focus, etc., with hyperbole being present in the source domains of 1650 out of the total of 1940 primary metaphors in the corpus. Source domains of primary metaphors in printed advertising favor interaction with hyperbole rather than with metonymy</w:t>
      </w:r>
      <w:r w:rsidRPr="00DF75C8">
        <w:rPr>
          <w:color w:val="000000" w:themeColor="text1"/>
          <w:sz w:val="20"/>
          <w:szCs w:val="20"/>
        </w:rPr>
        <w:t xml:space="preserve"> </w:t>
      </w:r>
      <w:r w:rsidRPr="00DF75C8">
        <w:rPr>
          <w:color w:val="000000" w:themeColor="text1"/>
        </w:rPr>
        <w:t>as a means of attracting the consumers’ attention towards those attributes of the product that function as the vehicle for the representation of the source domain of the primary metaphors at work.</w:t>
      </w:r>
    </w:p>
    <w:p w14:paraId="31C2A7F1" w14:textId="77777777" w:rsidR="006D6BC3" w:rsidRPr="00660343" w:rsidRDefault="006D6BC3" w:rsidP="006D6BC3">
      <w:pPr>
        <w:ind w:right="93"/>
        <w:jc w:val="both"/>
        <w:rPr>
          <w:i/>
          <w:color w:val="000000" w:themeColor="text1"/>
          <w:sz w:val="18"/>
          <w:szCs w:val="18"/>
          <w:lang w:val="en-US"/>
        </w:rPr>
      </w:pPr>
    </w:p>
    <w:p w14:paraId="13B19727" w14:textId="77777777" w:rsidR="006D6BC3" w:rsidRPr="00660343" w:rsidRDefault="006D6BC3" w:rsidP="006D6BC3">
      <w:pPr>
        <w:ind w:right="93"/>
        <w:jc w:val="both"/>
        <w:rPr>
          <w:color w:val="000000" w:themeColor="text1"/>
          <w:sz w:val="18"/>
          <w:szCs w:val="18"/>
          <w:lang w:val="en-US"/>
        </w:rPr>
      </w:pPr>
    </w:p>
    <w:p w14:paraId="1F007B67" w14:textId="77777777" w:rsidR="006D6BC3" w:rsidRPr="006D6BC3" w:rsidRDefault="006D6BC3" w:rsidP="006D6BC3">
      <w:pPr>
        <w:spacing w:line="360" w:lineRule="auto"/>
        <w:ind w:right="91"/>
        <w:jc w:val="both"/>
        <w:rPr>
          <w:rFonts w:ascii="Times New Roman" w:hAnsi="Times New Roman" w:cs="Times New Roman"/>
          <w:b/>
          <w:color w:val="000000" w:themeColor="text1"/>
          <w:lang w:val="en-US"/>
        </w:rPr>
      </w:pPr>
      <w:r w:rsidRPr="006D6BC3">
        <w:rPr>
          <w:rFonts w:ascii="Times New Roman" w:hAnsi="Times New Roman" w:cs="Times New Roman"/>
          <w:b/>
          <w:color w:val="000000" w:themeColor="text1"/>
          <w:lang w:val="en-US"/>
        </w:rPr>
        <w:t>4.4.2 Primary metaphor complexes: Clusters of primary metaphors and primary-resemblance metaphor interactions</w:t>
      </w:r>
    </w:p>
    <w:p w14:paraId="3AFDE61B" w14:textId="7FCC066E" w:rsidR="006D6BC3" w:rsidRPr="00DF75C8" w:rsidRDefault="006D6BC3" w:rsidP="006D6BC3">
      <w:pPr>
        <w:pStyle w:val="BodyText"/>
        <w:spacing w:line="360" w:lineRule="auto"/>
        <w:ind w:right="93"/>
        <w:jc w:val="both"/>
        <w:rPr>
          <w:color w:val="000000" w:themeColor="text1"/>
        </w:rPr>
      </w:pPr>
      <w:r w:rsidRPr="006D6BC3">
        <w:rPr>
          <w:color w:val="000000" w:themeColor="text1"/>
        </w:rPr>
        <w:t xml:space="preserve">Pérez Sobrino (2017: 161) reported metaphorical complexes to amount to 9% of the conceptual interactions in her data. As reported in Table 4, our data reveals that, when </w:t>
      </w:r>
      <w:r w:rsidRPr="00DF75C8">
        <w:rPr>
          <w:color w:val="000000" w:themeColor="text1"/>
        </w:rPr>
        <w:t xml:space="preserve">primary metaphors are taken into consideration, the percentage of metaphorical complexes rises to 19.5% of the total amount of conceptual interactions. </w:t>
      </w:r>
      <w:r>
        <w:rPr>
          <w:color w:val="000000" w:themeColor="text1"/>
        </w:rPr>
        <w:t xml:space="preserve">In this regard and as evidenced in Table 6, our data also reveals that </w:t>
      </w:r>
      <w:r w:rsidRPr="00DF75C8">
        <w:rPr>
          <w:color w:val="000000" w:themeColor="text1"/>
        </w:rPr>
        <w:t xml:space="preserve">clusters of primary metaphors (N=296; 66.4%) are more frequent in </w:t>
      </w:r>
      <w:r>
        <w:rPr>
          <w:color w:val="000000" w:themeColor="text1"/>
        </w:rPr>
        <w:t>fast food advertisements</w:t>
      </w:r>
      <w:r w:rsidRPr="00DF75C8">
        <w:rPr>
          <w:color w:val="000000" w:themeColor="text1"/>
        </w:rPr>
        <w:t xml:space="preserve"> than interactions between resemblance and primary metaphors (N=128; 28.7%), or between resemblance metaphors exclusively (N=22; 4.9%).</w:t>
      </w:r>
    </w:p>
    <w:p w14:paraId="39717D17" w14:textId="77777777" w:rsidR="006D6BC3" w:rsidRPr="00DF75C8" w:rsidRDefault="006D6BC3" w:rsidP="006D6BC3">
      <w:pPr>
        <w:pStyle w:val="BodyText"/>
        <w:spacing w:line="360" w:lineRule="auto"/>
        <w:ind w:right="93"/>
        <w:jc w:val="both"/>
        <w:rPr>
          <w:color w:val="000000" w:themeColor="text1"/>
        </w:rPr>
      </w:pPr>
    </w:p>
    <w:p w14:paraId="51D8A8AE" w14:textId="77777777" w:rsidR="006D6BC3" w:rsidRPr="006D6BC3" w:rsidRDefault="006D6BC3" w:rsidP="006D6BC3">
      <w:pPr>
        <w:ind w:right="93"/>
        <w:jc w:val="both"/>
        <w:rPr>
          <w:rFonts w:ascii="Times New Roman" w:hAnsi="Times New Roman" w:cs="Times New Roman"/>
          <w:i/>
          <w:color w:val="000000" w:themeColor="text1"/>
          <w:lang w:val="en-US"/>
        </w:rPr>
      </w:pPr>
      <w:r w:rsidRPr="00EC3803">
        <w:rPr>
          <w:color w:val="000000" w:themeColor="text1"/>
          <w:lang w:val="en-US"/>
        </w:rPr>
        <w:t xml:space="preserve"> </w:t>
      </w:r>
      <w:r w:rsidRPr="006D6BC3">
        <w:rPr>
          <w:rFonts w:ascii="Times New Roman" w:hAnsi="Times New Roman" w:cs="Times New Roman"/>
          <w:b/>
          <w:color w:val="000000" w:themeColor="text1"/>
          <w:lang w:val="en-US"/>
        </w:rPr>
        <w:t xml:space="preserve">Table 6:  </w:t>
      </w:r>
      <w:r w:rsidRPr="006D6BC3">
        <w:rPr>
          <w:rFonts w:ascii="Times New Roman" w:hAnsi="Times New Roman" w:cs="Times New Roman"/>
          <w:color w:val="000000" w:themeColor="text1"/>
          <w:lang w:val="en-US"/>
        </w:rPr>
        <w:t>Metaphorical complexes.</w:t>
      </w:r>
      <w:r w:rsidRPr="006D6BC3">
        <w:rPr>
          <w:rFonts w:ascii="Times New Roman" w:hAnsi="Times New Roman" w:cs="Times New Roman"/>
          <w:i/>
          <w:color w:val="000000" w:themeColor="text1"/>
          <w:lang w:val="en-US"/>
        </w:rPr>
        <w:t xml:space="preserve"> </w:t>
      </w:r>
    </w:p>
    <w:p w14:paraId="125DBFB0" w14:textId="600957C7" w:rsidR="006D6BC3" w:rsidRDefault="006D6BC3" w:rsidP="006D6BC3">
      <w:pPr>
        <w:spacing w:line="360" w:lineRule="auto"/>
        <w:jc w:val="both"/>
        <w:rPr>
          <w:rFonts w:ascii="Times New Roman" w:hAnsi="Times New Roman" w:cs="Times New Roman"/>
          <w:lang w:val="en-US"/>
        </w:rPr>
      </w:pPr>
    </w:p>
    <w:p w14:paraId="61794748" w14:textId="4D74975A" w:rsidR="006D6BC3" w:rsidRDefault="00672DAD" w:rsidP="006D6BC3">
      <w:pPr>
        <w:spacing w:line="360" w:lineRule="auto"/>
        <w:jc w:val="both"/>
        <w:rPr>
          <w:rFonts w:ascii="Times New Roman" w:hAnsi="Times New Roman" w:cs="Times New Roman"/>
          <w:lang w:val="en-US"/>
        </w:rPr>
      </w:pPr>
      <w:r>
        <w:rPr>
          <w:rFonts w:ascii="Times New Roman" w:hAnsi="Times New Roman" w:cs="Times New Roman"/>
          <w:noProof/>
          <w:lang w:val="en-US"/>
        </w:rPr>
        <w:object w:dxaOrig="8500" w:dyaOrig="3180" w14:anchorId="5F86E7C2">
          <v:shape id="_x0000_i1025" type="#_x0000_t75" alt="" style="width:425.15pt;height:159.25pt;mso-width-percent:0;mso-height-percent:0;mso-width-percent:0;mso-height-percent:0" o:ole="">
            <v:imagedata r:id="rId27" o:title=""/>
          </v:shape>
          <o:OLEObject Type="Embed" ProgID="Word.Document.12" ShapeID="_x0000_i1025" DrawAspect="Content" ObjectID="_1621249820" r:id="rId28">
            <o:FieldCodes>\s</o:FieldCodes>
          </o:OLEObject>
        </w:object>
      </w:r>
    </w:p>
    <w:p w14:paraId="0CDF3D4D" w14:textId="6B3F7223" w:rsidR="006D6BC3" w:rsidRDefault="006D6BC3" w:rsidP="006D6BC3">
      <w:pPr>
        <w:spacing w:line="360" w:lineRule="auto"/>
        <w:jc w:val="both"/>
        <w:rPr>
          <w:rFonts w:ascii="Times New Roman" w:hAnsi="Times New Roman" w:cs="Times New Roman"/>
          <w:lang w:val="en-US"/>
        </w:rPr>
      </w:pPr>
    </w:p>
    <w:p w14:paraId="1EA4112C" w14:textId="77777777" w:rsidR="006D6BC3" w:rsidRDefault="006D6BC3" w:rsidP="006D6BC3">
      <w:pPr>
        <w:pStyle w:val="BodyText"/>
        <w:spacing w:line="360" w:lineRule="auto"/>
        <w:ind w:right="93"/>
        <w:jc w:val="both"/>
        <w:rPr>
          <w:color w:val="000000" w:themeColor="text1"/>
        </w:rPr>
      </w:pPr>
      <w:r>
        <w:rPr>
          <w:color w:val="000000" w:themeColor="text1"/>
        </w:rPr>
        <w:t>P</w:t>
      </w:r>
      <w:r w:rsidRPr="00DF75C8">
        <w:rPr>
          <w:color w:val="000000" w:themeColor="text1"/>
        </w:rPr>
        <w:t>rimary metaphor clusters</w:t>
      </w:r>
      <w:r>
        <w:rPr>
          <w:color w:val="000000" w:themeColor="text1"/>
        </w:rPr>
        <w:t>, therefore,</w:t>
      </w:r>
      <w:r w:rsidRPr="00DF75C8">
        <w:rPr>
          <w:color w:val="000000" w:themeColor="text1"/>
        </w:rPr>
        <w:t xml:space="preserve"> deserve especial attention</w:t>
      </w:r>
      <w:r>
        <w:rPr>
          <w:color w:val="000000" w:themeColor="text1"/>
        </w:rPr>
        <w:t xml:space="preserve">. </w:t>
      </w:r>
      <w:r w:rsidRPr="00DF75C8">
        <w:rPr>
          <w:color w:val="000000" w:themeColor="text1"/>
        </w:rPr>
        <w:t xml:space="preserve">In Sections 4.3.1 and 4.3.3, we have reported on two new patterns of conceptual interaction: one-target vs. multiple-target primary metaphor clusters, each of them fulfilling different functions in the </w:t>
      </w:r>
      <w:r>
        <w:rPr>
          <w:color w:val="000000" w:themeColor="text1"/>
        </w:rPr>
        <w:t>advertisements</w:t>
      </w:r>
      <w:r w:rsidRPr="00DF75C8">
        <w:rPr>
          <w:color w:val="000000" w:themeColor="text1"/>
        </w:rPr>
        <w:t xml:space="preserve">. The source domains of primary metaphors are well fit to this type of interactions, especially in the visual mode. We can represent a product as being </w:t>
      </w:r>
      <w:r w:rsidRPr="00EC3803">
        <w:rPr>
          <w:smallCaps/>
          <w:color w:val="000000" w:themeColor="text1"/>
        </w:rPr>
        <w:t>up, bright,</w:t>
      </w:r>
      <w:r w:rsidRPr="00DF75C8">
        <w:rPr>
          <w:color w:val="000000" w:themeColor="text1"/>
        </w:rPr>
        <w:t xml:space="preserve"> and </w:t>
      </w:r>
      <w:r w:rsidRPr="00EC3803">
        <w:rPr>
          <w:smallCaps/>
          <w:color w:val="000000" w:themeColor="text1"/>
        </w:rPr>
        <w:t>big</w:t>
      </w:r>
      <w:r w:rsidRPr="00DF75C8">
        <w:rPr>
          <w:color w:val="000000" w:themeColor="text1"/>
        </w:rPr>
        <w:t xml:space="preserve"> simultaneously, thus activating a set of </w:t>
      </w:r>
      <w:r>
        <w:rPr>
          <w:color w:val="000000" w:themeColor="text1"/>
        </w:rPr>
        <w:t>diverse</w:t>
      </w:r>
      <w:r w:rsidRPr="00DF75C8">
        <w:rPr>
          <w:color w:val="000000" w:themeColor="text1"/>
        </w:rPr>
        <w:t xml:space="preserve"> primary metaphors. Clusters of resemblance metaphors activating different aspects of the target domain (product) are also possible, but less likely, amounting to just 4.9% of the instances of metaphor</w:t>
      </w:r>
      <w:r>
        <w:rPr>
          <w:color w:val="000000" w:themeColor="text1"/>
        </w:rPr>
        <w:t>ical</w:t>
      </w:r>
      <w:r w:rsidRPr="00DF75C8">
        <w:rPr>
          <w:color w:val="000000" w:themeColor="text1"/>
        </w:rPr>
        <w:t xml:space="preserve"> complexes in our data. Since </w:t>
      </w:r>
      <w:r>
        <w:rPr>
          <w:color w:val="000000" w:themeColor="text1"/>
        </w:rPr>
        <w:t>the</w:t>
      </w:r>
      <w:r w:rsidRPr="00DF75C8">
        <w:rPr>
          <w:color w:val="000000" w:themeColor="text1"/>
        </w:rPr>
        <w:t xml:space="preserve"> source domains</w:t>
      </w:r>
      <w:r>
        <w:rPr>
          <w:color w:val="000000" w:themeColor="text1"/>
        </w:rPr>
        <w:t xml:space="preserve"> of resemblance metaphors</w:t>
      </w:r>
      <w:r w:rsidRPr="00DF75C8">
        <w:rPr>
          <w:color w:val="000000" w:themeColor="text1"/>
        </w:rPr>
        <w:t xml:space="preserve"> are conceptually more complex, their simultaneous visual representation in the </w:t>
      </w:r>
      <w:r>
        <w:rPr>
          <w:color w:val="000000" w:themeColor="text1"/>
        </w:rPr>
        <w:t>advertisement</w:t>
      </w:r>
      <w:r w:rsidRPr="00DF75C8">
        <w:rPr>
          <w:color w:val="000000" w:themeColor="text1"/>
        </w:rPr>
        <w:t xml:space="preserve"> would be more complicated. </w:t>
      </w:r>
    </w:p>
    <w:p w14:paraId="17339084" w14:textId="77777777" w:rsidR="006D6BC3" w:rsidRPr="00DF75C8" w:rsidRDefault="006D6BC3" w:rsidP="006D6BC3">
      <w:pPr>
        <w:pStyle w:val="BodyText"/>
        <w:spacing w:line="360" w:lineRule="auto"/>
        <w:ind w:right="93" w:firstLine="720"/>
        <w:jc w:val="both"/>
        <w:rPr>
          <w:color w:val="000000" w:themeColor="text1"/>
        </w:rPr>
      </w:pPr>
      <w:r w:rsidRPr="00DF75C8">
        <w:rPr>
          <w:color w:val="000000" w:themeColor="text1"/>
        </w:rPr>
        <w:t xml:space="preserve">It should be noticed that </w:t>
      </w:r>
      <w:r>
        <w:rPr>
          <w:color w:val="000000" w:themeColor="text1"/>
        </w:rPr>
        <w:t xml:space="preserve">even the </w:t>
      </w:r>
      <w:r w:rsidRPr="00DF75C8">
        <w:rPr>
          <w:color w:val="000000" w:themeColor="text1"/>
        </w:rPr>
        <w:t xml:space="preserve">interaction </w:t>
      </w:r>
      <w:r>
        <w:rPr>
          <w:color w:val="000000" w:themeColor="text1"/>
        </w:rPr>
        <w:t>with</w:t>
      </w:r>
      <w:r w:rsidRPr="00DF75C8">
        <w:rPr>
          <w:color w:val="000000" w:themeColor="text1"/>
        </w:rPr>
        <w:t xml:space="preserve"> resemblance</w:t>
      </w:r>
      <w:r>
        <w:rPr>
          <w:color w:val="000000" w:themeColor="text1"/>
        </w:rPr>
        <w:t xml:space="preserve"> metaphors</w:t>
      </w:r>
      <w:r w:rsidRPr="00DF75C8">
        <w:rPr>
          <w:color w:val="000000" w:themeColor="text1"/>
        </w:rPr>
        <w:t xml:space="preserve"> </w:t>
      </w:r>
      <w:r>
        <w:rPr>
          <w:color w:val="000000" w:themeColor="text1"/>
        </w:rPr>
        <w:t>involves</w:t>
      </w:r>
      <w:r w:rsidRPr="00DF75C8">
        <w:rPr>
          <w:color w:val="000000" w:themeColor="text1"/>
        </w:rPr>
        <w:t xml:space="preserve"> clusters of primary metaphors (N=99)</w:t>
      </w:r>
      <w:r>
        <w:rPr>
          <w:color w:val="000000" w:themeColor="text1"/>
        </w:rPr>
        <w:t xml:space="preserve"> to a larger extent than individual primary metaphors </w:t>
      </w:r>
      <w:r w:rsidRPr="00DF75C8">
        <w:rPr>
          <w:color w:val="000000" w:themeColor="text1"/>
        </w:rPr>
        <w:t xml:space="preserve">(N=29). All in all, clusters of primary metaphors arise as the most frequent type of metaphorical complex in the context of fast food printed advertising, playing an essential role in communicating and highlighting basic </w:t>
      </w:r>
      <w:r>
        <w:rPr>
          <w:color w:val="000000" w:themeColor="text1"/>
        </w:rPr>
        <w:t>assessments</w:t>
      </w:r>
      <w:r w:rsidRPr="00DF75C8">
        <w:rPr>
          <w:color w:val="000000" w:themeColor="text1"/>
        </w:rPr>
        <w:t xml:space="preserve"> and emotions in connection to the product. </w:t>
      </w:r>
    </w:p>
    <w:p w14:paraId="30420D82" w14:textId="4AFB16E5" w:rsidR="006D6BC3" w:rsidRPr="00DF75C8" w:rsidRDefault="006D6BC3" w:rsidP="006D6BC3">
      <w:pPr>
        <w:pStyle w:val="BodyText"/>
        <w:spacing w:line="360" w:lineRule="auto"/>
        <w:ind w:right="93" w:firstLine="720"/>
        <w:jc w:val="both"/>
        <w:rPr>
          <w:rFonts w:eastAsiaTheme="minorHAnsi"/>
          <w:color w:val="000000" w:themeColor="text1"/>
          <w:sz w:val="20"/>
          <w:szCs w:val="20"/>
          <w:lang w:bidi="ar-SA"/>
        </w:rPr>
      </w:pPr>
      <w:r w:rsidRPr="006D6BC3">
        <w:rPr>
          <w:color w:val="000000" w:themeColor="text1"/>
        </w:rPr>
        <w:t xml:space="preserve">Metaphorical complexes comprising both a primary and a resemblance metaphor come second in our corpus (N=128; 28.7%). In spite of their comparatively lower rate of </w:t>
      </w:r>
      <w:r w:rsidRPr="00DF75C8">
        <w:rPr>
          <w:color w:val="000000" w:themeColor="text1"/>
        </w:rPr>
        <w:t xml:space="preserve">occurrence, this type of conceptual interaction </w:t>
      </w:r>
      <w:r>
        <w:rPr>
          <w:color w:val="000000" w:themeColor="text1"/>
        </w:rPr>
        <w:t xml:space="preserve">pattern </w:t>
      </w:r>
      <w:r w:rsidRPr="00DF75C8">
        <w:rPr>
          <w:color w:val="000000" w:themeColor="text1"/>
        </w:rPr>
        <w:t xml:space="preserve">offers an interesting fact for reflection. As shown in Sections 4.3.4, 4.3.5 and 4.3.6, some primary metaphors in our corpus are more prone to conceptual interaction with resemblance metaphors than others. </w:t>
      </w:r>
      <w:r>
        <w:rPr>
          <w:color w:val="000000" w:themeColor="text1"/>
        </w:rPr>
        <w:t>These</w:t>
      </w:r>
      <w:r w:rsidRPr="00DF75C8">
        <w:rPr>
          <w:color w:val="000000" w:themeColor="text1"/>
        </w:rPr>
        <w:t xml:space="preserve"> primary metaphors (</w:t>
      </w:r>
      <w:r>
        <w:rPr>
          <w:color w:val="000000" w:themeColor="text1"/>
        </w:rPr>
        <w:t>i.e</w:t>
      </w:r>
      <w:r w:rsidRPr="00DF75C8">
        <w:rPr>
          <w:color w:val="000000" w:themeColor="text1"/>
        </w:rPr>
        <w:t>.</w:t>
      </w:r>
      <w:r>
        <w:rPr>
          <w:color w:val="000000" w:themeColor="text1"/>
        </w:rPr>
        <w:t>,</w:t>
      </w:r>
      <w:r w:rsidRPr="00DF75C8">
        <w:rPr>
          <w:color w:val="000000" w:themeColor="text1"/>
        </w:rPr>
        <w:t xml:space="preserve"> </w:t>
      </w:r>
      <w:r w:rsidRPr="00EC3803">
        <w:rPr>
          <w:smallCaps/>
          <w:color w:val="000000" w:themeColor="text1"/>
        </w:rPr>
        <w:t>the nature of an entity is its shape, similarity is alignment</w:t>
      </w:r>
      <w:r w:rsidRPr="00DF75C8">
        <w:rPr>
          <w:color w:val="000000" w:themeColor="text1"/>
        </w:rPr>
        <w:t xml:space="preserve"> and </w:t>
      </w:r>
      <w:r w:rsidRPr="00EC3803">
        <w:rPr>
          <w:smallCaps/>
          <w:color w:val="000000" w:themeColor="text1"/>
        </w:rPr>
        <w:t>contextual roles are locations</w:t>
      </w:r>
      <w:r w:rsidRPr="00DF75C8">
        <w:rPr>
          <w:color w:val="000000" w:themeColor="text1"/>
        </w:rPr>
        <w:t>) constitute a specific subgroup</w:t>
      </w:r>
      <w:r>
        <w:rPr>
          <w:color w:val="000000" w:themeColor="text1"/>
        </w:rPr>
        <w:t>,</w:t>
      </w:r>
      <w:r w:rsidRPr="00DF75C8">
        <w:rPr>
          <w:color w:val="000000" w:themeColor="text1"/>
        </w:rPr>
        <w:t xml:space="preserve"> whose source and target domains </w:t>
      </w:r>
      <w:r w:rsidRPr="00DF75C8">
        <w:rPr>
          <w:rFonts w:eastAsiaTheme="minorHAnsi"/>
          <w:color w:val="000000" w:themeColor="text1"/>
          <w:lang w:bidi="ar-SA"/>
        </w:rPr>
        <w:t xml:space="preserve">abstract away from a number of more </w:t>
      </w:r>
      <w:r w:rsidRPr="00DF75C8">
        <w:rPr>
          <w:rFonts w:eastAsiaTheme="minorHAnsi"/>
          <w:color w:val="000000" w:themeColor="text1"/>
          <w:lang w:bidi="ar-SA"/>
        </w:rPr>
        <w:lastRenderedPageBreak/>
        <w:t xml:space="preserve">concrete conceptual domains belonging to lower levels of categorization. </w:t>
      </w:r>
      <w:r w:rsidRPr="00EC3803">
        <w:rPr>
          <w:rFonts w:eastAsiaTheme="minorHAnsi"/>
          <w:smallCaps/>
          <w:color w:val="000000" w:themeColor="text1"/>
          <w:lang w:bidi="ar-SA"/>
        </w:rPr>
        <w:t>shapes, roles, locations, similarities</w:t>
      </w:r>
      <w:r w:rsidRPr="00DF75C8">
        <w:rPr>
          <w:rFonts w:eastAsiaTheme="minorHAnsi"/>
          <w:color w:val="000000" w:themeColor="text1"/>
          <w:lang w:bidi="ar-SA"/>
        </w:rPr>
        <w:t xml:space="preserve">, etc. are high-level abstract notions which need the basic level categories provided by resemblance metaphors to be visually represented in the </w:t>
      </w:r>
      <w:r>
        <w:rPr>
          <w:rFonts w:eastAsiaTheme="minorHAnsi"/>
          <w:color w:val="000000" w:themeColor="text1"/>
          <w:lang w:bidi="ar-SA"/>
        </w:rPr>
        <w:t>advertisements</w:t>
      </w:r>
      <w:r w:rsidRPr="00DF75C8">
        <w:rPr>
          <w:rFonts w:eastAsiaTheme="minorHAnsi"/>
          <w:color w:val="000000" w:themeColor="text1"/>
          <w:lang w:bidi="ar-SA"/>
        </w:rPr>
        <w:t xml:space="preserve">. </w:t>
      </w:r>
      <w:r>
        <w:rPr>
          <w:rFonts w:eastAsiaTheme="minorHAnsi"/>
          <w:color w:val="000000" w:themeColor="text1"/>
          <w:lang w:bidi="ar-SA"/>
        </w:rPr>
        <w:t>In turn, a</w:t>
      </w:r>
      <w:r w:rsidRPr="00DF75C8">
        <w:rPr>
          <w:rFonts w:eastAsiaTheme="minorHAnsi"/>
          <w:color w:val="000000" w:themeColor="text1"/>
          <w:lang w:bidi="ar-SA"/>
        </w:rPr>
        <w:t>s shown in Sections 4.3.4, 4.3.5 and 4.3.6, resemblance metaphors</w:t>
      </w:r>
      <w:r>
        <w:rPr>
          <w:rFonts w:eastAsiaTheme="minorHAnsi"/>
          <w:color w:val="000000" w:themeColor="text1"/>
          <w:lang w:bidi="ar-SA"/>
        </w:rPr>
        <w:t xml:space="preserve"> </w:t>
      </w:r>
      <w:r w:rsidRPr="00DF75C8">
        <w:rPr>
          <w:rFonts w:eastAsiaTheme="minorHAnsi"/>
          <w:color w:val="000000" w:themeColor="text1"/>
          <w:lang w:bidi="ar-SA"/>
        </w:rPr>
        <w:t>find in those primary metaphors the motivation and experiential grounding needed for their interpretation. The correlation based on this mutual dependency does not affect other primary metaphors whose source domains are not high-level concepts, but rather specific attributes (e.g.</w:t>
      </w:r>
      <w:r>
        <w:rPr>
          <w:rFonts w:eastAsiaTheme="minorHAnsi"/>
          <w:color w:val="000000" w:themeColor="text1"/>
          <w:lang w:bidi="ar-SA"/>
        </w:rPr>
        <w:t>,</w:t>
      </w:r>
      <w:r w:rsidRPr="00DF75C8">
        <w:rPr>
          <w:rFonts w:eastAsiaTheme="minorHAnsi"/>
          <w:color w:val="000000" w:themeColor="text1"/>
          <w:lang w:bidi="ar-SA"/>
        </w:rPr>
        <w:t xml:space="preserve"> </w:t>
      </w:r>
      <w:r w:rsidRPr="00EC3803">
        <w:rPr>
          <w:rFonts w:eastAsiaTheme="minorHAnsi"/>
          <w:smallCaps/>
          <w:color w:val="000000" w:themeColor="text1"/>
          <w:lang w:bidi="ar-SA"/>
        </w:rPr>
        <w:t>big, bright</w:t>
      </w:r>
      <w:r w:rsidRPr="00DF75C8">
        <w:rPr>
          <w:rFonts w:eastAsiaTheme="minorHAnsi"/>
          <w:color w:val="000000" w:themeColor="text1"/>
          <w:lang w:bidi="ar-SA"/>
        </w:rPr>
        <w:t>) or particular locations (e.g.</w:t>
      </w:r>
      <w:r>
        <w:rPr>
          <w:rFonts w:eastAsiaTheme="minorHAnsi"/>
          <w:color w:val="000000" w:themeColor="text1"/>
          <w:lang w:bidi="ar-SA"/>
        </w:rPr>
        <w:t>,</w:t>
      </w:r>
      <w:r w:rsidRPr="00DF75C8">
        <w:rPr>
          <w:rFonts w:eastAsiaTheme="minorHAnsi"/>
          <w:color w:val="000000" w:themeColor="text1"/>
          <w:lang w:bidi="ar-SA"/>
        </w:rPr>
        <w:t xml:space="preserve"> </w:t>
      </w:r>
      <w:r w:rsidRPr="00EC3803">
        <w:rPr>
          <w:rFonts w:eastAsiaTheme="minorHAnsi"/>
          <w:smallCaps/>
          <w:color w:val="000000" w:themeColor="text1"/>
          <w:lang w:bidi="ar-SA"/>
        </w:rPr>
        <w:t>up, central</w:t>
      </w:r>
      <w:r w:rsidRPr="00DF75C8">
        <w:rPr>
          <w:rFonts w:eastAsiaTheme="minorHAnsi"/>
          <w:color w:val="000000" w:themeColor="text1"/>
          <w:lang w:bidi="ar-SA"/>
        </w:rPr>
        <w:t>). Again, as discussed in Section 4.4.1 in relation to metaphtonymies, the analysis of the data reveals that the primary metaphors in Grady’s (1997) list do not constitute a homogeneous category. Its members differ as to the level of genericity and abstractness of their source and target domains, and these differences are reflected on</w:t>
      </w:r>
      <w:r>
        <w:rPr>
          <w:rFonts w:eastAsiaTheme="minorHAnsi"/>
          <w:color w:val="000000" w:themeColor="text1"/>
          <w:lang w:bidi="ar-SA"/>
        </w:rPr>
        <w:t xml:space="preserve"> the functions they perform in the advertisements, and on</w:t>
      </w:r>
      <w:r w:rsidRPr="00DF75C8">
        <w:rPr>
          <w:rFonts w:eastAsiaTheme="minorHAnsi"/>
          <w:color w:val="000000" w:themeColor="text1"/>
          <w:lang w:bidi="ar-SA"/>
        </w:rPr>
        <w:t xml:space="preserve"> </w:t>
      </w:r>
      <w:r>
        <w:rPr>
          <w:rFonts w:eastAsiaTheme="minorHAnsi"/>
          <w:color w:val="000000" w:themeColor="text1"/>
          <w:lang w:bidi="ar-SA"/>
        </w:rPr>
        <w:t>their degree of dependency on further</w:t>
      </w:r>
      <w:r w:rsidRPr="00DF75C8">
        <w:rPr>
          <w:rFonts w:eastAsiaTheme="minorHAnsi"/>
          <w:color w:val="000000" w:themeColor="text1"/>
          <w:lang w:bidi="ar-SA"/>
        </w:rPr>
        <w:t xml:space="preserve"> conceptual interaction</w:t>
      </w:r>
      <w:r>
        <w:rPr>
          <w:rFonts w:eastAsiaTheme="minorHAnsi"/>
          <w:color w:val="000000" w:themeColor="text1"/>
          <w:lang w:bidi="ar-SA"/>
        </w:rPr>
        <w:t xml:space="preserve"> both for their visual representation and final interpretation</w:t>
      </w:r>
      <w:r w:rsidRPr="00DF75C8">
        <w:rPr>
          <w:rFonts w:eastAsiaTheme="minorHAnsi"/>
          <w:color w:val="000000" w:themeColor="text1"/>
          <w:lang w:bidi="ar-SA"/>
        </w:rPr>
        <w:t>.</w:t>
      </w:r>
      <w:r>
        <w:rPr>
          <w:rFonts w:eastAsiaTheme="minorHAnsi"/>
          <w:color w:val="000000" w:themeColor="text1"/>
          <w:lang w:bidi="ar-SA"/>
        </w:rPr>
        <w:t xml:space="preserve"> </w:t>
      </w:r>
      <w:r w:rsidRPr="00F96CA8">
        <w:rPr>
          <w:rFonts w:eastAsiaTheme="minorHAnsi"/>
          <w:color w:val="000000" w:themeColor="text1"/>
          <w:lang w:bidi="ar-SA"/>
        </w:rPr>
        <w:t>Although beyond the scope of this paper, such differences also ask for reflection on the actual conceptual nature of some of the mappings included in Grady’s list of primary metaphors (see Section 5).</w:t>
      </w:r>
    </w:p>
    <w:p w14:paraId="710CFAE2" w14:textId="77777777" w:rsidR="006D6BC3" w:rsidRPr="00DF75C8" w:rsidRDefault="006D6BC3" w:rsidP="006D6BC3">
      <w:pPr>
        <w:pStyle w:val="BodyText"/>
        <w:spacing w:line="360" w:lineRule="auto"/>
        <w:ind w:right="93"/>
        <w:jc w:val="both"/>
        <w:rPr>
          <w:color w:val="000000" w:themeColor="text1"/>
        </w:rPr>
      </w:pPr>
    </w:p>
    <w:p w14:paraId="1A0194F5" w14:textId="77777777" w:rsidR="006D6BC3" w:rsidRPr="003C0326" w:rsidRDefault="006D6BC3" w:rsidP="006D6BC3">
      <w:pPr>
        <w:pStyle w:val="BodyText"/>
        <w:spacing w:line="360" w:lineRule="auto"/>
        <w:ind w:right="93"/>
        <w:jc w:val="both"/>
        <w:rPr>
          <w:b/>
          <w:color w:val="000000" w:themeColor="text1"/>
        </w:rPr>
      </w:pPr>
      <w:r w:rsidRPr="003C0326">
        <w:rPr>
          <w:b/>
          <w:color w:val="000000" w:themeColor="text1"/>
        </w:rPr>
        <w:t>5</w:t>
      </w:r>
      <w:r>
        <w:rPr>
          <w:b/>
          <w:color w:val="000000" w:themeColor="text1"/>
        </w:rPr>
        <w:t xml:space="preserve"> C</w:t>
      </w:r>
      <w:r w:rsidRPr="003C0326">
        <w:rPr>
          <w:b/>
          <w:color w:val="000000" w:themeColor="text1"/>
        </w:rPr>
        <w:t>onclusions and suggestions for further research</w:t>
      </w:r>
    </w:p>
    <w:p w14:paraId="49BC415C" w14:textId="77777777" w:rsidR="006D6BC3" w:rsidRPr="00DF75C8" w:rsidRDefault="006D6BC3" w:rsidP="006D6BC3">
      <w:pPr>
        <w:pStyle w:val="BodyText"/>
        <w:spacing w:line="360" w:lineRule="auto"/>
        <w:ind w:right="93"/>
        <w:jc w:val="both"/>
        <w:rPr>
          <w:color w:val="000000" w:themeColor="text1"/>
        </w:rPr>
      </w:pPr>
      <w:r w:rsidRPr="00DF75C8">
        <w:rPr>
          <w:color w:val="000000" w:themeColor="text1"/>
        </w:rPr>
        <w:t xml:space="preserve">In the present paper, we set out to investigate the workings and idiosyncrasies of primary metaphors in fast food printed </w:t>
      </w:r>
      <w:r>
        <w:rPr>
          <w:color w:val="000000" w:themeColor="text1"/>
        </w:rPr>
        <w:t>advertising</w:t>
      </w:r>
      <w:r w:rsidRPr="00DF75C8">
        <w:rPr>
          <w:color w:val="000000" w:themeColor="text1"/>
        </w:rPr>
        <w:t xml:space="preserve">. We now bring together the most relevant findings reported in Section 4. </w:t>
      </w:r>
    </w:p>
    <w:p w14:paraId="64852468" w14:textId="23F5944E" w:rsidR="006D6BC3" w:rsidRPr="00DF75C8" w:rsidRDefault="006D6BC3" w:rsidP="006D6BC3">
      <w:pPr>
        <w:pStyle w:val="BodyText"/>
        <w:spacing w:line="360" w:lineRule="auto"/>
        <w:ind w:right="93" w:firstLine="720"/>
        <w:jc w:val="both"/>
        <w:rPr>
          <w:color w:val="000000" w:themeColor="text1"/>
        </w:rPr>
      </w:pPr>
      <w:r w:rsidRPr="006D6BC3">
        <w:rPr>
          <w:color w:val="000000" w:themeColor="text1"/>
        </w:rPr>
        <w:t xml:space="preserve">The quantitative analysis of the data has revealed that primary metaphors are more frequent in fast food printed advertising than resemblance metaphors, both in isolation and when entering into patterns of conceptual interaction. In connection to the latter, primary metaphors have been shown to interact with (1) hyperbole, as a means to draw the consumers’ attention to the product, which has further been argued to function as the vehicle for the representation of the source domain of the metaphor, and also with (2) metonymy, in order for consumers to reach a relevant and contextually-compatible interpretation of the </w:t>
      </w:r>
      <w:r>
        <w:rPr>
          <w:color w:val="000000" w:themeColor="text1"/>
        </w:rPr>
        <w:t>target domains involved</w:t>
      </w:r>
      <w:r w:rsidRPr="00DF75C8">
        <w:rPr>
          <w:color w:val="000000" w:themeColor="text1"/>
        </w:rPr>
        <w:t>. In addition, two new types of metaphorical complexes (i.e.</w:t>
      </w:r>
      <w:r>
        <w:rPr>
          <w:color w:val="000000" w:themeColor="text1"/>
        </w:rPr>
        <w:t>,</w:t>
      </w:r>
      <w:r w:rsidRPr="00DF75C8">
        <w:rPr>
          <w:color w:val="000000" w:themeColor="text1"/>
        </w:rPr>
        <w:t xml:space="preserve"> one-target and multiple-target primary metaphor clusters) have been attested and found to be more productive than other patterns of interaction between primary and resemblance metaphors</w:t>
      </w:r>
      <w:r>
        <w:rPr>
          <w:color w:val="000000" w:themeColor="text1"/>
        </w:rPr>
        <w:t xml:space="preserve"> already documented in the literature</w:t>
      </w:r>
      <w:r w:rsidRPr="00DF75C8">
        <w:rPr>
          <w:color w:val="000000" w:themeColor="text1"/>
        </w:rPr>
        <w:t xml:space="preserve">.  </w:t>
      </w:r>
    </w:p>
    <w:p w14:paraId="62D29933" w14:textId="77777777" w:rsidR="006D6BC3" w:rsidRPr="00DF75C8" w:rsidRDefault="006D6BC3" w:rsidP="006D6BC3">
      <w:pPr>
        <w:pStyle w:val="BodyText"/>
        <w:spacing w:line="360" w:lineRule="auto"/>
        <w:ind w:right="93" w:firstLine="720"/>
        <w:jc w:val="both"/>
        <w:rPr>
          <w:color w:val="000000" w:themeColor="text1"/>
        </w:rPr>
      </w:pPr>
      <w:r w:rsidRPr="00DF75C8">
        <w:rPr>
          <w:color w:val="000000" w:themeColor="text1"/>
        </w:rPr>
        <w:t xml:space="preserve">The qualitative analysis of the data has resulted in the description and explanation </w:t>
      </w:r>
      <w:r w:rsidRPr="00DF75C8">
        <w:rPr>
          <w:color w:val="000000" w:themeColor="text1"/>
        </w:rPr>
        <w:lastRenderedPageBreak/>
        <w:t xml:space="preserve">of the formal configurations that primary metaphors adopt in relation to the product, as well as of the functions they perform in the </w:t>
      </w:r>
      <w:r>
        <w:rPr>
          <w:color w:val="000000" w:themeColor="text1"/>
        </w:rPr>
        <w:t>advertisements</w:t>
      </w:r>
      <w:r w:rsidRPr="00DF75C8">
        <w:rPr>
          <w:color w:val="000000" w:themeColor="text1"/>
        </w:rPr>
        <w:t>. As has been argued, primary and resemblance metaphors</w:t>
      </w:r>
      <w:r w:rsidRPr="00DF75C8">
        <w:rPr>
          <w:color w:val="000000" w:themeColor="text1"/>
          <w:spacing w:val="-8"/>
        </w:rPr>
        <w:t xml:space="preserve"> </w:t>
      </w:r>
      <w:r w:rsidRPr="00DF75C8">
        <w:rPr>
          <w:color w:val="000000" w:themeColor="text1"/>
        </w:rPr>
        <w:t>interact</w:t>
      </w:r>
      <w:r w:rsidRPr="00DF75C8">
        <w:rPr>
          <w:color w:val="000000" w:themeColor="text1"/>
          <w:spacing w:val="-7"/>
        </w:rPr>
        <w:t xml:space="preserve"> </w:t>
      </w:r>
      <w:r w:rsidRPr="00DF75C8">
        <w:rPr>
          <w:color w:val="000000" w:themeColor="text1"/>
        </w:rPr>
        <w:t>differently</w:t>
      </w:r>
      <w:r w:rsidRPr="00DF75C8">
        <w:rPr>
          <w:color w:val="000000" w:themeColor="text1"/>
          <w:spacing w:val="-7"/>
        </w:rPr>
        <w:t xml:space="preserve"> </w:t>
      </w:r>
      <w:r w:rsidRPr="00DF75C8">
        <w:rPr>
          <w:color w:val="000000" w:themeColor="text1"/>
        </w:rPr>
        <w:t>with</w:t>
      </w:r>
      <w:r w:rsidRPr="00DF75C8">
        <w:rPr>
          <w:color w:val="000000" w:themeColor="text1"/>
          <w:spacing w:val="-7"/>
        </w:rPr>
        <w:t xml:space="preserve"> </w:t>
      </w:r>
      <w:r w:rsidRPr="00DF75C8">
        <w:rPr>
          <w:color w:val="000000" w:themeColor="text1"/>
        </w:rPr>
        <w:t>the</w:t>
      </w:r>
      <w:r w:rsidRPr="00DF75C8">
        <w:rPr>
          <w:color w:val="000000" w:themeColor="text1"/>
          <w:spacing w:val="-7"/>
        </w:rPr>
        <w:t xml:space="preserve"> </w:t>
      </w:r>
      <w:r w:rsidRPr="00DF75C8">
        <w:rPr>
          <w:color w:val="000000" w:themeColor="text1"/>
        </w:rPr>
        <w:t>advertised</w:t>
      </w:r>
      <w:r w:rsidRPr="00DF75C8">
        <w:rPr>
          <w:color w:val="000000" w:themeColor="text1"/>
          <w:spacing w:val="-7"/>
        </w:rPr>
        <w:t xml:space="preserve"> </w:t>
      </w:r>
      <w:r w:rsidRPr="00DF75C8">
        <w:rPr>
          <w:color w:val="000000" w:themeColor="text1"/>
        </w:rPr>
        <w:t>product.</w:t>
      </w:r>
      <w:r w:rsidRPr="00DF75C8">
        <w:rPr>
          <w:color w:val="000000" w:themeColor="text1"/>
          <w:spacing w:val="-7"/>
        </w:rPr>
        <w:t xml:space="preserve"> </w:t>
      </w:r>
      <w:r w:rsidRPr="00DF75C8">
        <w:rPr>
          <w:color w:val="000000" w:themeColor="text1"/>
        </w:rPr>
        <w:t>Primary</w:t>
      </w:r>
      <w:r w:rsidRPr="00DF75C8">
        <w:rPr>
          <w:color w:val="000000" w:themeColor="text1"/>
          <w:spacing w:val="-7"/>
        </w:rPr>
        <w:t xml:space="preserve"> </w:t>
      </w:r>
      <w:r w:rsidRPr="00DF75C8">
        <w:rPr>
          <w:color w:val="000000" w:themeColor="text1"/>
        </w:rPr>
        <w:t>metaphors</w:t>
      </w:r>
      <w:r w:rsidRPr="00DF75C8">
        <w:rPr>
          <w:color w:val="000000" w:themeColor="text1"/>
          <w:spacing w:val="-7"/>
        </w:rPr>
        <w:t xml:space="preserve"> </w:t>
      </w:r>
      <w:r w:rsidRPr="00DF75C8">
        <w:rPr>
          <w:color w:val="000000" w:themeColor="text1"/>
        </w:rPr>
        <w:t>establish</w:t>
      </w:r>
      <w:r w:rsidRPr="00DF75C8">
        <w:rPr>
          <w:color w:val="000000" w:themeColor="text1"/>
          <w:spacing w:val="-7"/>
        </w:rPr>
        <w:t xml:space="preserve"> </w:t>
      </w:r>
      <w:r w:rsidRPr="00DF75C8">
        <w:rPr>
          <w:color w:val="000000" w:themeColor="text1"/>
        </w:rPr>
        <w:t xml:space="preserve">a formal </w:t>
      </w:r>
      <w:r>
        <w:rPr>
          <w:color w:val="000000" w:themeColor="text1"/>
        </w:rPr>
        <w:t>connection with the product through their source domains, the former</w:t>
      </w:r>
      <w:r w:rsidRPr="00DF75C8">
        <w:rPr>
          <w:color w:val="000000" w:themeColor="text1"/>
        </w:rPr>
        <w:t xml:space="preserve"> often</w:t>
      </w:r>
      <w:r w:rsidRPr="00DF75C8">
        <w:rPr>
          <w:color w:val="000000" w:themeColor="text1"/>
          <w:spacing w:val="-8"/>
        </w:rPr>
        <w:t xml:space="preserve"> </w:t>
      </w:r>
      <w:r w:rsidRPr="00DF75C8">
        <w:rPr>
          <w:color w:val="000000" w:themeColor="text1"/>
        </w:rPr>
        <w:t>functioning</w:t>
      </w:r>
      <w:r w:rsidRPr="00DF75C8">
        <w:rPr>
          <w:color w:val="000000" w:themeColor="text1"/>
          <w:spacing w:val="-8"/>
        </w:rPr>
        <w:t xml:space="preserve"> </w:t>
      </w:r>
      <w:r w:rsidRPr="00DF75C8">
        <w:rPr>
          <w:color w:val="000000" w:themeColor="text1"/>
        </w:rPr>
        <w:t>as</w:t>
      </w:r>
      <w:r w:rsidRPr="00DF75C8">
        <w:rPr>
          <w:color w:val="000000" w:themeColor="text1"/>
          <w:spacing w:val="-8"/>
        </w:rPr>
        <w:t xml:space="preserve"> </w:t>
      </w:r>
      <w:r w:rsidRPr="00DF75C8">
        <w:rPr>
          <w:color w:val="000000" w:themeColor="text1"/>
        </w:rPr>
        <w:t>a</w:t>
      </w:r>
      <w:r w:rsidRPr="00DF75C8">
        <w:rPr>
          <w:color w:val="000000" w:themeColor="text1"/>
          <w:spacing w:val="-7"/>
        </w:rPr>
        <w:t xml:space="preserve"> </w:t>
      </w:r>
      <w:r w:rsidRPr="00DF75C8">
        <w:rPr>
          <w:color w:val="000000" w:themeColor="text1"/>
        </w:rPr>
        <w:t>vehicle</w:t>
      </w:r>
      <w:r w:rsidRPr="00DF75C8">
        <w:rPr>
          <w:color w:val="000000" w:themeColor="text1"/>
          <w:spacing w:val="-8"/>
        </w:rPr>
        <w:t xml:space="preserve"> </w:t>
      </w:r>
      <w:r w:rsidRPr="00DF75C8">
        <w:rPr>
          <w:color w:val="000000" w:themeColor="text1"/>
        </w:rPr>
        <w:t>for</w:t>
      </w:r>
      <w:r w:rsidRPr="00DF75C8">
        <w:rPr>
          <w:color w:val="000000" w:themeColor="text1"/>
          <w:spacing w:val="-8"/>
        </w:rPr>
        <w:t xml:space="preserve"> </w:t>
      </w:r>
      <w:r w:rsidRPr="00DF75C8">
        <w:rPr>
          <w:color w:val="000000" w:themeColor="text1"/>
        </w:rPr>
        <w:t>the</w:t>
      </w:r>
      <w:r w:rsidRPr="00DF75C8">
        <w:rPr>
          <w:color w:val="000000" w:themeColor="text1"/>
          <w:spacing w:val="-7"/>
        </w:rPr>
        <w:t xml:space="preserve"> </w:t>
      </w:r>
      <w:r w:rsidRPr="00DF75C8">
        <w:rPr>
          <w:color w:val="000000" w:themeColor="text1"/>
        </w:rPr>
        <w:t>expression/representation</w:t>
      </w:r>
      <w:r w:rsidRPr="00DF75C8">
        <w:rPr>
          <w:color w:val="000000" w:themeColor="text1"/>
          <w:spacing w:val="-8"/>
        </w:rPr>
        <w:t xml:space="preserve"> </w:t>
      </w:r>
      <w:r w:rsidRPr="00DF75C8">
        <w:rPr>
          <w:color w:val="000000" w:themeColor="text1"/>
        </w:rPr>
        <w:t>of</w:t>
      </w:r>
      <w:r w:rsidRPr="00DF75C8">
        <w:rPr>
          <w:color w:val="000000" w:themeColor="text1"/>
          <w:spacing w:val="-8"/>
        </w:rPr>
        <w:t xml:space="preserve"> </w:t>
      </w:r>
      <w:r w:rsidRPr="00DF75C8">
        <w:rPr>
          <w:color w:val="000000" w:themeColor="text1"/>
        </w:rPr>
        <w:t>the</w:t>
      </w:r>
      <w:r w:rsidRPr="00DF75C8">
        <w:rPr>
          <w:color w:val="000000" w:themeColor="text1"/>
          <w:spacing w:val="-7"/>
        </w:rPr>
        <w:t xml:space="preserve"> </w:t>
      </w:r>
      <w:r>
        <w:rPr>
          <w:color w:val="000000" w:themeColor="text1"/>
        </w:rPr>
        <w:t>latter</w:t>
      </w:r>
      <w:r w:rsidRPr="00DF75C8">
        <w:rPr>
          <w:color w:val="000000" w:themeColor="text1"/>
        </w:rPr>
        <w:t>.</w:t>
      </w:r>
      <w:r w:rsidRPr="00DF75C8">
        <w:rPr>
          <w:color w:val="000000" w:themeColor="text1"/>
          <w:spacing w:val="-8"/>
        </w:rPr>
        <w:t xml:space="preserve"> </w:t>
      </w:r>
      <w:r>
        <w:rPr>
          <w:color w:val="000000" w:themeColor="text1"/>
        </w:rPr>
        <w:t>By contrast,</w:t>
      </w:r>
      <w:r w:rsidRPr="00DF75C8">
        <w:rPr>
          <w:color w:val="000000" w:themeColor="text1"/>
        </w:rPr>
        <w:t xml:space="preserve"> resemblance metaphors</w:t>
      </w:r>
      <w:r>
        <w:rPr>
          <w:color w:val="000000" w:themeColor="text1"/>
        </w:rPr>
        <w:t xml:space="preserve"> </w:t>
      </w:r>
      <w:r w:rsidRPr="00DF75C8">
        <w:rPr>
          <w:color w:val="000000" w:themeColor="text1"/>
        </w:rPr>
        <w:t xml:space="preserve">make use of the product as their target domains. Significant differences have also been found in relation to the functions performed by these two types of metaphors in the </w:t>
      </w:r>
      <w:r>
        <w:rPr>
          <w:color w:val="000000" w:themeColor="text1"/>
        </w:rPr>
        <w:t>advertisements</w:t>
      </w:r>
      <w:r w:rsidRPr="00DF75C8">
        <w:rPr>
          <w:color w:val="000000" w:themeColor="text1"/>
        </w:rPr>
        <w:t>. Resemblance metaphors are used to build a rich conceptual representation of the product through an analogy between the latter and a different, independent</w:t>
      </w:r>
      <w:r w:rsidRPr="00DF75C8">
        <w:rPr>
          <w:color w:val="000000" w:themeColor="text1"/>
          <w:spacing w:val="-28"/>
        </w:rPr>
        <w:t xml:space="preserve"> </w:t>
      </w:r>
      <w:r>
        <w:rPr>
          <w:color w:val="000000" w:themeColor="text1"/>
        </w:rPr>
        <w:t>concept</w:t>
      </w:r>
      <w:r w:rsidRPr="00DF75C8">
        <w:rPr>
          <w:color w:val="000000" w:themeColor="text1"/>
        </w:rPr>
        <w:t>. Primary metaphors may perform several distinct functions: they can be used (1) to directly convey axiologically positive evaluations (</w:t>
      </w:r>
      <w:r>
        <w:rPr>
          <w:color w:val="000000" w:themeColor="text1"/>
        </w:rPr>
        <w:t>e.g</w:t>
      </w:r>
      <w:r w:rsidRPr="00DF75C8">
        <w:rPr>
          <w:color w:val="000000" w:themeColor="text1"/>
        </w:rPr>
        <w:t>.</w:t>
      </w:r>
      <w:r>
        <w:rPr>
          <w:color w:val="000000" w:themeColor="text1"/>
        </w:rPr>
        <w:t>,</w:t>
      </w:r>
      <w:r w:rsidRPr="00DF75C8">
        <w:rPr>
          <w:color w:val="000000" w:themeColor="text1"/>
        </w:rPr>
        <w:t xml:space="preserve"> good, important, etc.) and/or emotions (</w:t>
      </w:r>
      <w:r>
        <w:rPr>
          <w:color w:val="000000" w:themeColor="text1"/>
        </w:rPr>
        <w:t>e.g</w:t>
      </w:r>
      <w:r w:rsidRPr="00DF75C8">
        <w:rPr>
          <w:color w:val="000000" w:themeColor="text1"/>
        </w:rPr>
        <w:t>.</w:t>
      </w:r>
      <w:r>
        <w:rPr>
          <w:color w:val="000000" w:themeColor="text1"/>
        </w:rPr>
        <w:t>,</w:t>
      </w:r>
      <w:r w:rsidRPr="00DF75C8">
        <w:rPr>
          <w:color w:val="000000" w:themeColor="text1"/>
        </w:rPr>
        <w:t xml:space="preserve"> hunger, social intimacy, attraction, etc.), about the product, (2) to highlight a particular aspect of it</w:t>
      </w:r>
      <w:r>
        <w:rPr>
          <w:color w:val="000000" w:themeColor="text1"/>
        </w:rPr>
        <w:t xml:space="preserve"> (e.g., one-target primary metaphor clusters)</w:t>
      </w:r>
      <w:r w:rsidRPr="00DF75C8">
        <w:rPr>
          <w:color w:val="000000" w:themeColor="text1"/>
        </w:rPr>
        <w:t xml:space="preserve">, or (3) </w:t>
      </w:r>
      <w:r>
        <w:rPr>
          <w:color w:val="000000" w:themeColor="text1"/>
        </w:rPr>
        <w:t xml:space="preserve">to motivate, </w:t>
      </w:r>
      <w:r w:rsidRPr="00DF75C8">
        <w:rPr>
          <w:color w:val="000000" w:themeColor="text1"/>
        </w:rPr>
        <w:t>constrain</w:t>
      </w:r>
      <w:r>
        <w:rPr>
          <w:color w:val="000000" w:themeColor="text1"/>
        </w:rPr>
        <w:t xml:space="preserve"> and/or enrich</w:t>
      </w:r>
      <w:r w:rsidRPr="00DF75C8">
        <w:rPr>
          <w:color w:val="000000" w:themeColor="text1"/>
        </w:rPr>
        <w:t xml:space="preserve"> the interpretation of additional resemblance metaphors.</w:t>
      </w:r>
    </w:p>
    <w:p w14:paraId="444C1730" w14:textId="77777777" w:rsidR="006D6BC3" w:rsidRPr="00DF75C8" w:rsidRDefault="006D6BC3" w:rsidP="006D6BC3">
      <w:pPr>
        <w:pStyle w:val="BodyText"/>
        <w:spacing w:line="360" w:lineRule="auto"/>
        <w:ind w:right="93" w:firstLine="720"/>
        <w:jc w:val="both"/>
        <w:rPr>
          <w:color w:val="000000" w:themeColor="text1"/>
        </w:rPr>
      </w:pPr>
      <w:r w:rsidRPr="00DF75C8">
        <w:rPr>
          <w:color w:val="000000" w:themeColor="text1"/>
        </w:rPr>
        <w:t>Some</w:t>
      </w:r>
      <w:r w:rsidRPr="00DF75C8">
        <w:rPr>
          <w:color w:val="000000" w:themeColor="text1"/>
          <w:spacing w:val="-10"/>
        </w:rPr>
        <w:t xml:space="preserve"> </w:t>
      </w:r>
      <w:r w:rsidRPr="00DF75C8">
        <w:rPr>
          <w:color w:val="000000" w:themeColor="text1"/>
        </w:rPr>
        <w:t>limitations</w:t>
      </w:r>
      <w:r w:rsidRPr="00DF75C8">
        <w:rPr>
          <w:color w:val="000000" w:themeColor="text1"/>
          <w:spacing w:val="-9"/>
        </w:rPr>
        <w:t xml:space="preserve"> </w:t>
      </w:r>
      <w:r w:rsidRPr="00DF75C8">
        <w:rPr>
          <w:color w:val="000000" w:themeColor="text1"/>
        </w:rPr>
        <w:t>of</w:t>
      </w:r>
      <w:r w:rsidRPr="00DF75C8">
        <w:rPr>
          <w:color w:val="000000" w:themeColor="text1"/>
          <w:spacing w:val="-9"/>
        </w:rPr>
        <w:t xml:space="preserve"> </w:t>
      </w:r>
      <w:r w:rsidRPr="00DF75C8">
        <w:rPr>
          <w:color w:val="000000" w:themeColor="text1"/>
        </w:rPr>
        <w:t>the</w:t>
      </w:r>
      <w:r w:rsidRPr="00DF75C8">
        <w:rPr>
          <w:color w:val="000000" w:themeColor="text1"/>
          <w:spacing w:val="-9"/>
        </w:rPr>
        <w:t xml:space="preserve"> </w:t>
      </w:r>
      <w:r w:rsidRPr="00DF75C8">
        <w:rPr>
          <w:color w:val="000000" w:themeColor="text1"/>
        </w:rPr>
        <w:t>use</w:t>
      </w:r>
      <w:r w:rsidRPr="00DF75C8">
        <w:rPr>
          <w:color w:val="000000" w:themeColor="text1"/>
          <w:spacing w:val="-9"/>
        </w:rPr>
        <w:t xml:space="preserve"> </w:t>
      </w:r>
      <w:r w:rsidRPr="00DF75C8">
        <w:rPr>
          <w:color w:val="000000" w:themeColor="text1"/>
        </w:rPr>
        <w:t>of</w:t>
      </w:r>
      <w:r w:rsidRPr="00DF75C8">
        <w:rPr>
          <w:color w:val="000000" w:themeColor="text1"/>
          <w:spacing w:val="-9"/>
        </w:rPr>
        <w:t xml:space="preserve"> </w:t>
      </w:r>
      <w:r w:rsidRPr="00DF75C8">
        <w:rPr>
          <w:color w:val="000000" w:themeColor="text1"/>
        </w:rPr>
        <w:t>resemblance</w:t>
      </w:r>
      <w:r w:rsidRPr="00DF75C8">
        <w:rPr>
          <w:color w:val="000000" w:themeColor="text1"/>
          <w:spacing w:val="-8"/>
        </w:rPr>
        <w:t xml:space="preserve"> </w:t>
      </w:r>
      <w:r w:rsidRPr="00DF75C8">
        <w:rPr>
          <w:color w:val="000000" w:themeColor="text1"/>
        </w:rPr>
        <w:t>metaphors,</w:t>
      </w:r>
      <w:r w:rsidRPr="00DF75C8">
        <w:rPr>
          <w:color w:val="000000" w:themeColor="text1"/>
          <w:spacing w:val="-9"/>
        </w:rPr>
        <w:t xml:space="preserve"> </w:t>
      </w:r>
      <w:r w:rsidRPr="00DF75C8">
        <w:rPr>
          <w:color w:val="000000" w:themeColor="text1"/>
        </w:rPr>
        <w:t>such</w:t>
      </w:r>
      <w:r w:rsidRPr="00DF75C8">
        <w:rPr>
          <w:color w:val="000000" w:themeColor="text1"/>
          <w:spacing w:val="-9"/>
        </w:rPr>
        <w:t xml:space="preserve"> </w:t>
      </w:r>
      <w:r w:rsidRPr="00DF75C8">
        <w:rPr>
          <w:color w:val="000000" w:themeColor="text1"/>
        </w:rPr>
        <w:t>as</w:t>
      </w:r>
      <w:r w:rsidRPr="00DF75C8">
        <w:rPr>
          <w:color w:val="000000" w:themeColor="text1"/>
          <w:spacing w:val="-9"/>
        </w:rPr>
        <w:t xml:space="preserve"> </w:t>
      </w:r>
      <w:r w:rsidRPr="00DF75C8">
        <w:rPr>
          <w:color w:val="000000" w:themeColor="text1"/>
        </w:rPr>
        <w:t>the</w:t>
      </w:r>
      <w:r w:rsidRPr="00DF75C8">
        <w:rPr>
          <w:color w:val="000000" w:themeColor="text1"/>
          <w:spacing w:val="-9"/>
        </w:rPr>
        <w:t xml:space="preserve"> </w:t>
      </w:r>
      <w:r w:rsidRPr="00DF75C8">
        <w:rPr>
          <w:color w:val="000000" w:themeColor="text1"/>
        </w:rPr>
        <w:t>need</w:t>
      </w:r>
      <w:r w:rsidRPr="00DF75C8">
        <w:rPr>
          <w:color w:val="000000" w:themeColor="text1"/>
          <w:spacing w:val="-9"/>
        </w:rPr>
        <w:t xml:space="preserve"> </w:t>
      </w:r>
      <w:r w:rsidRPr="00DF75C8">
        <w:rPr>
          <w:color w:val="000000" w:themeColor="text1"/>
        </w:rPr>
        <w:t>to</w:t>
      </w:r>
      <w:r w:rsidRPr="00DF75C8">
        <w:rPr>
          <w:color w:val="000000" w:themeColor="text1"/>
          <w:spacing w:val="-9"/>
        </w:rPr>
        <w:t xml:space="preserve"> </w:t>
      </w:r>
      <w:r w:rsidRPr="00DF75C8">
        <w:rPr>
          <w:color w:val="000000" w:themeColor="text1"/>
        </w:rPr>
        <w:t>understand</w:t>
      </w:r>
      <w:r w:rsidRPr="00DF75C8">
        <w:rPr>
          <w:color w:val="000000" w:themeColor="text1"/>
          <w:spacing w:val="-9"/>
        </w:rPr>
        <w:t xml:space="preserve"> </w:t>
      </w:r>
      <w:r w:rsidRPr="00DF75C8">
        <w:rPr>
          <w:color w:val="000000" w:themeColor="text1"/>
        </w:rPr>
        <w:t>the culture-specific</w:t>
      </w:r>
      <w:r w:rsidRPr="00DF75C8">
        <w:rPr>
          <w:color w:val="000000" w:themeColor="text1"/>
          <w:spacing w:val="-16"/>
        </w:rPr>
        <w:t xml:space="preserve"> </w:t>
      </w:r>
      <w:r w:rsidRPr="00DF75C8">
        <w:rPr>
          <w:color w:val="000000" w:themeColor="text1"/>
        </w:rPr>
        <w:t>dimensions</w:t>
      </w:r>
      <w:r w:rsidRPr="00DF75C8">
        <w:rPr>
          <w:color w:val="000000" w:themeColor="text1"/>
          <w:spacing w:val="-15"/>
        </w:rPr>
        <w:t xml:space="preserve"> </w:t>
      </w:r>
      <w:r w:rsidRPr="00DF75C8">
        <w:rPr>
          <w:color w:val="000000" w:themeColor="text1"/>
        </w:rPr>
        <w:t>of</w:t>
      </w:r>
      <w:r w:rsidRPr="00DF75C8">
        <w:rPr>
          <w:color w:val="000000" w:themeColor="text1"/>
          <w:spacing w:val="-15"/>
        </w:rPr>
        <w:t xml:space="preserve"> </w:t>
      </w:r>
      <w:r w:rsidRPr="00DF75C8">
        <w:rPr>
          <w:color w:val="000000" w:themeColor="text1"/>
        </w:rPr>
        <w:t>the</w:t>
      </w:r>
      <w:r w:rsidRPr="00DF75C8">
        <w:rPr>
          <w:color w:val="000000" w:themeColor="text1"/>
          <w:spacing w:val="-16"/>
        </w:rPr>
        <w:t xml:space="preserve"> </w:t>
      </w:r>
      <w:r w:rsidRPr="00DF75C8">
        <w:rPr>
          <w:color w:val="000000" w:themeColor="text1"/>
        </w:rPr>
        <w:t>source</w:t>
      </w:r>
      <w:r w:rsidRPr="00DF75C8">
        <w:rPr>
          <w:color w:val="000000" w:themeColor="text1"/>
          <w:spacing w:val="-15"/>
        </w:rPr>
        <w:t xml:space="preserve"> </w:t>
      </w:r>
      <w:r w:rsidRPr="00DF75C8">
        <w:rPr>
          <w:color w:val="000000" w:themeColor="text1"/>
        </w:rPr>
        <w:t>domain</w:t>
      </w:r>
      <w:r w:rsidRPr="00DF75C8">
        <w:rPr>
          <w:color w:val="000000" w:themeColor="text1"/>
          <w:spacing w:val="-15"/>
        </w:rPr>
        <w:t xml:space="preserve"> </w:t>
      </w:r>
      <w:r w:rsidRPr="00DF75C8">
        <w:rPr>
          <w:color w:val="000000" w:themeColor="text1"/>
        </w:rPr>
        <w:t>in</w:t>
      </w:r>
      <w:r w:rsidRPr="00DF75C8">
        <w:rPr>
          <w:color w:val="000000" w:themeColor="text1"/>
          <w:spacing w:val="-16"/>
        </w:rPr>
        <w:t xml:space="preserve"> </w:t>
      </w:r>
      <w:r w:rsidRPr="00DF75C8">
        <w:rPr>
          <w:color w:val="000000" w:themeColor="text1"/>
        </w:rPr>
        <w:t>order</w:t>
      </w:r>
      <w:r w:rsidRPr="00DF75C8">
        <w:rPr>
          <w:color w:val="000000" w:themeColor="text1"/>
          <w:spacing w:val="-15"/>
        </w:rPr>
        <w:t xml:space="preserve"> </w:t>
      </w:r>
      <w:r w:rsidRPr="00DF75C8">
        <w:rPr>
          <w:color w:val="000000" w:themeColor="text1"/>
        </w:rPr>
        <w:t>to</w:t>
      </w:r>
      <w:r w:rsidRPr="00DF75C8">
        <w:rPr>
          <w:color w:val="000000" w:themeColor="text1"/>
          <w:spacing w:val="-15"/>
        </w:rPr>
        <w:t xml:space="preserve"> </w:t>
      </w:r>
      <w:r w:rsidRPr="00DF75C8">
        <w:rPr>
          <w:color w:val="000000" w:themeColor="text1"/>
        </w:rPr>
        <w:t>be</w:t>
      </w:r>
      <w:r w:rsidRPr="00DF75C8">
        <w:rPr>
          <w:color w:val="000000" w:themeColor="text1"/>
          <w:spacing w:val="-15"/>
        </w:rPr>
        <w:t xml:space="preserve"> </w:t>
      </w:r>
      <w:r w:rsidRPr="00DF75C8">
        <w:rPr>
          <w:color w:val="000000" w:themeColor="text1"/>
        </w:rPr>
        <w:t>able</w:t>
      </w:r>
      <w:r w:rsidRPr="00DF75C8">
        <w:rPr>
          <w:color w:val="000000" w:themeColor="text1"/>
          <w:spacing w:val="-16"/>
        </w:rPr>
        <w:t xml:space="preserve"> </w:t>
      </w:r>
      <w:r w:rsidRPr="00DF75C8">
        <w:rPr>
          <w:color w:val="000000" w:themeColor="text1"/>
        </w:rPr>
        <w:t>to</w:t>
      </w:r>
      <w:r w:rsidRPr="00DF75C8">
        <w:rPr>
          <w:color w:val="000000" w:themeColor="text1"/>
          <w:spacing w:val="-15"/>
        </w:rPr>
        <w:t xml:space="preserve"> </w:t>
      </w:r>
      <w:r w:rsidRPr="00DF75C8">
        <w:rPr>
          <w:color w:val="000000" w:themeColor="text1"/>
        </w:rPr>
        <w:t>project</w:t>
      </w:r>
      <w:r w:rsidRPr="00DF75C8">
        <w:rPr>
          <w:color w:val="000000" w:themeColor="text1"/>
          <w:spacing w:val="-15"/>
        </w:rPr>
        <w:t xml:space="preserve"> </w:t>
      </w:r>
      <w:r w:rsidRPr="00DF75C8">
        <w:rPr>
          <w:color w:val="000000" w:themeColor="text1"/>
        </w:rPr>
        <w:t>the</w:t>
      </w:r>
      <w:r w:rsidRPr="00DF75C8">
        <w:rPr>
          <w:color w:val="000000" w:themeColor="text1"/>
          <w:spacing w:val="-16"/>
        </w:rPr>
        <w:t xml:space="preserve"> </w:t>
      </w:r>
      <w:r w:rsidRPr="00DF75C8">
        <w:rPr>
          <w:color w:val="000000" w:themeColor="text1"/>
        </w:rPr>
        <w:t>relevant positive attributes onto the product (see Forceville</w:t>
      </w:r>
      <w:r>
        <w:rPr>
          <w:color w:val="000000" w:themeColor="text1"/>
        </w:rPr>
        <w:t xml:space="preserve"> </w:t>
      </w:r>
      <w:r w:rsidRPr="00DF75C8">
        <w:rPr>
          <w:color w:val="000000" w:themeColor="text1"/>
        </w:rPr>
        <w:t xml:space="preserve">2017), are not present in the case of primary metaphors, which due to their bodily, experiential basis are largely (possibly universally) understood by speakers of different cultures and social backgrounds. Primary metaphors have </w:t>
      </w:r>
      <w:r>
        <w:rPr>
          <w:color w:val="000000" w:themeColor="text1"/>
        </w:rPr>
        <w:t xml:space="preserve">proved </w:t>
      </w:r>
      <w:r w:rsidRPr="00DF75C8">
        <w:rPr>
          <w:color w:val="000000" w:themeColor="text1"/>
        </w:rPr>
        <w:t>useful in the task of communicating basi</w:t>
      </w:r>
      <w:r>
        <w:rPr>
          <w:color w:val="000000" w:themeColor="text1"/>
        </w:rPr>
        <w:t>c</w:t>
      </w:r>
      <w:r w:rsidRPr="00DF75C8">
        <w:rPr>
          <w:color w:val="000000" w:themeColor="text1"/>
        </w:rPr>
        <w:t xml:space="preserve"> evaluative meanings and emotions in a highly globalized market, but their use in</w:t>
      </w:r>
      <w:r w:rsidRPr="00DF75C8">
        <w:rPr>
          <w:color w:val="000000" w:themeColor="text1"/>
          <w:spacing w:val="-9"/>
        </w:rPr>
        <w:t xml:space="preserve"> </w:t>
      </w:r>
      <w:r w:rsidRPr="00DF75C8">
        <w:rPr>
          <w:color w:val="000000" w:themeColor="text1"/>
        </w:rPr>
        <w:t>advertising</w:t>
      </w:r>
      <w:r w:rsidRPr="00DF75C8">
        <w:rPr>
          <w:color w:val="000000" w:themeColor="text1"/>
          <w:spacing w:val="-10"/>
        </w:rPr>
        <w:t xml:space="preserve"> </w:t>
      </w:r>
      <w:r w:rsidRPr="00DF75C8">
        <w:rPr>
          <w:color w:val="000000" w:themeColor="text1"/>
        </w:rPr>
        <w:t>is</w:t>
      </w:r>
      <w:r w:rsidRPr="00DF75C8">
        <w:rPr>
          <w:color w:val="000000" w:themeColor="text1"/>
          <w:spacing w:val="-10"/>
        </w:rPr>
        <w:t xml:space="preserve"> not </w:t>
      </w:r>
      <w:r w:rsidRPr="00DF75C8">
        <w:rPr>
          <w:color w:val="000000" w:themeColor="text1"/>
        </w:rPr>
        <w:t>free</w:t>
      </w:r>
      <w:r w:rsidRPr="00DF75C8">
        <w:rPr>
          <w:color w:val="000000" w:themeColor="text1"/>
          <w:spacing w:val="-10"/>
        </w:rPr>
        <w:t xml:space="preserve"> </w:t>
      </w:r>
      <w:r w:rsidRPr="00DF75C8">
        <w:rPr>
          <w:color w:val="000000" w:themeColor="text1"/>
        </w:rPr>
        <w:t>from risks. On the contrary, lack of awareness of the potential interpretations triggered by the source</w:t>
      </w:r>
      <w:r w:rsidRPr="00DF75C8">
        <w:rPr>
          <w:color w:val="000000" w:themeColor="text1"/>
          <w:spacing w:val="-8"/>
        </w:rPr>
        <w:t xml:space="preserve"> </w:t>
      </w:r>
      <w:r w:rsidRPr="00DF75C8">
        <w:rPr>
          <w:color w:val="000000" w:themeColor="text1"/>
        </w:rPr>
        <w:t>domains</w:t>
      </w:r>
      <w:r w:rsidRPr="00DF75C8">
        <w:rPr>
          <w:color w:val="000000" w:themeColor="text1"/>
          <w:spacing w:val="-7"/>
        </w:rPr>
        <w:t xml:space="preserve"> </w:t>
      </w:r>
      <w:r w:rsidRPr="00DF75C8">
        <w:rPr>
          <w:color w:val="000000" w:themeColor="text1"/>
        </w:rPr>
        <w:t>of</w:t>
      </w:r>
      <w:r w:rsidRPr="00DF75C8">
        <w:rPr>
          <w:color w:val="000000" w:themeColor="text1"/>
          <w:spacing w:val="-8"/>
        </w:rPr>
        <w:t xml:space="preserve"> </w:t>
      </w:r>
      <w:r w:rsidRPr="00DF75C8">
        <w:rPr>
          <w:color w:val="000000" w:themeColor="text1"/>
        </w:rPr>
        <w:t>primary</w:t>
      </w:r>
      <w:r w:rsidRPr="00DF75C8">
        <w:rPr>
          <w:color w:val="000000" w:themeColor="text1"/>
          <w:spacing w:val="-7"/>
        </w:rPr>
        <w:t xml:space="preserve"> </w:t>
      </w:r>
      <w:r w:rsidRPr="00DF75C8">
        <w:rPr>
          <w:color w:val="000000" w:themeColor="text1"/>
        </w:rPr>
        <w:t>metaphors</w:t>
      </w:r>
      <w:r w:rsidRPr="00DF75C8">
        <w:rPr>
          <w:color w:val="000000" w:themeColor="text1"/>
          <w:spacing w:val="-8"/>
        </w:rPr>
        <w:t xml:space="preserve"> </w:t>
      </w:r>
      <w:r w:rsidRPr="00DF75C8">
        <w:rPr>
          <w:color w:val="000000" w:themeColor="text1"/>
        </w:rPr>
        <w:t>may</w:t>
      </w:r>
      <w:r w:rsidRPr="00DF75C8">
        <w:rPr>
          <w:color w:val="000000" w:themeColor="text1"/>
          <w:spacing w:val="-7"/>
        </w:rPr>
        <w:t xml:space="preserve"> </w:t>
      </w:r>
      <w:r w:rsidRPr="00DF75C8">
        <w:rPr>
          <w:color w:val="000000" w:themeColor="text1"/>
        </w:rPr>
        <w:t>lead</w:t>
      </w:r>
      <w:r w:rsidRPr="00DF75C8">
        <w:rPr>
          <w:color w:val="000000" w:themeColor="text1"/>
          <w:spacing w:val="-8"/>
        </w:rPr>
        <w:t xml:space="preserve"> </w:t>
      </w:r>
      <w:r w:rsidRPr="00DF75C8">
        <w:rPr>
          <w:color w:val="000000" w:themeColor="text1"/>
        </w:rPr>
        <w:t>marketing</w:t>
      </w:r>
      <w:r w:rsidRPr="00DF75C8">
        <w:rPr>
          <w:color w:val="000000" w:themeColor="text1"/>
          <w:spacing w:val="-7"/>
        </w:rPr>
        <w:t xml:space="preserve"> </w:t>
      </w:r>
      <w:r w:rsidRPr="00DF75C8">
        <w:rPr>
          <w:color w:val="000000" w:themeColor="text1"/>
        </w:rPr>
        <w:t>professionals</w:t>
      </w:r>
      <w:r w:rsidRPr="00DF75C8">
        <w:rPr>
          <w:color w:val="000000" w:themeColor="text1"/>
          <w:spacing w:val="-7"/>
        </w:rPr>
        <w:t xml:space="preserve"> </w:t>
      </w:r>
      <w:r w:rsidRPr="00DF75C8">
        <w:rPr>
          <w:color w:val="000000" w:themeColor="text1"/>
        </w:rPr>
        <w:t>back</w:t>
      </w:r>
      <w:r w:rsidRPr="00DF75C8">
        <w:rPr>
          <w:color w:val="000000" w:themeColor="text1"/>
          <w:spacing w:val="-8"/>
        </w:rPr>
        <w:t xml:space="preserve"> </w:t>
      </w:r>
      <w:r w:rsidRPr="00DF75C8">
        <w:rPr>
          <w:color w:val="000000" w:themeColor="text1"/>
        </w:rPr>
        <w:t>to</w:t>
      </w:r>
      <w:r w:rsidRPr="00DF75C8">
        <w:rPr>
          <w:color w:val="000000" w:themeColor="text1"/>
          <w:spacing w:val="-7"/>
        </w:rPr>
        <w:t xml:space="preserve"> </w:t>
      </w:r>
      <w:r w:rsidRPr="00DF75C8">
        <w:rPr>
          <w:color w:val="000000" w:themeColor="text1"/>
        </w:rPr>
        <w:t>the</w:t>
      </w:r>
      <w:r w:rsidRPr="00DF75C8">
        <w:rPr>
          <w:color w:val="000000" w:themeColor="text1"/>
          <w:spacing w:val="-8"/>
        </w:rPr>
        <w:t xml:space="preserve"> </w:t>
      </w:r>
      <w:r w:rsidRPr="00DF75C8">
        <w:rPr>
          <w:color w:val="000000" w:themeColor="text1"/>
        </w:rPr>
        <w:t>“hell of connotation” that Mick and Politi (1989) described as the difficulty in getting across the intended meaning to potential consumers. In fact, primary metaphors often involve positive/negative axiological pairs (e.g.</w:t>
      </w:r>
      <w:r>
        <w:rPr>
          <w:color w:val="000000" w:themeColor="text1"/>
        </w:rPr>
        <w:t>,</w:t>
      </w:r>
      <w:r w:rsidRPr="00DF75C8">
        <w:rPr>
          <w:color w:val="000000" w:themeColor="text1"/>
        </w:rPr>
        <w:t xml:space="preserve"> </w:t>
      </w:r>
      <w:r w:rsidRPr="00EC3803">
        <w:rPr>
          <w:smallCaps/>
          <w:color w:val="000000" w:themeColor="text1"/>
        </w:rPr>
        <w:t>important is big</w:t>
      </w:r>
      <w:r>
        <w:rPr>
          <w:smallCaps/>
          <w:color w:val="000000" w:themeColor="text1"/>
        </w:rPr>
        <w:t xml:space="preserve"> </w:t>
      </w:r>
      <w:r w:rsidRPr="00EC3803">
        <w:rPr>
          <w:smallCaps/>
          <w:color w:val="000000" w:themeColor="text1"/>
        </w:rPr>
        <w:t>/ unimportant is small; good is bright</w:t>
      </w:r>
      <w:r>
        <w:rPr>
          <w:smallCaps/>
          <w:color w:val="000000" w:themeColor="text1"/>
        </w:rPr>
        <w:t xml:space="preserve"> </w:t>
      </w:r>
      <w:r w:rsidRPr="00EC3803">
        <w:rPr>
          <w:smallCaps/>
          <w:color w:val="000000" w:themeColor="text1"/>
        </w:rPr>
        <w:t>/</w:t>
      </w:r>
      <w:r>
        <w:rPr>
          <w:smallCaps/>
          <w:color w:val="000000" w:themeColor="text1"/>
        </w:rPr>
        <w:t xml:space="preserve"> </w:t>
      </w:r>
      <w:r w:rsidRPr="00EC3803">
        <w:rPr>
          <w:smallCaps/>
          <w:color w:val="000000" w:themeColor="text1"/>
        </w:rPr>
        <w:t>bad is darkness</w:t>
      </w:r>
      <w:r w:rsidRPr="00DF75C8">
        <w:rPr>
          <w:color w:val="000000" w:themeColor="text1"/>
        </w:rPr>
        <w:t>), and the inadvertently use of the negative manifestation of the metaphors could automatically lead the audience to the undesired interpretation</w:t>
      </w:r>
      <w:r>
        <w:rPr>
          <w:color w:val="000000" w:themeColor="text1"/>
        </w:rPr>
        <w:t>,</w:t>
      </w:r>
      <w:r w:rsidRPr="00DF75C8">
        <w:rPr>
          <w:color w:val="000000" w:themeColor="text1"/>
        </w:rPr>
        <w:t xml:space="preserve"> or simply make the </w:t>
      </w:r>
      <w:r>
        <w:rPr>
          <w:color w:val="000000" w:themeColor="text1"/>
        </w:rPr>
        <w:t>advertisement</w:t>
      </w:r>
      <w:r w:rsidRPr="00DF75C8">
        <w:rPr>
          <w:color w:val="000000" w:themeColor="text1"/>
        </w:rPr>
        <w:t xml:space="preserve"> less effective in the </w:t>
      </w:r>
      <w:r>
        <w:rPr>
          <w:color w:val="000000" w:themeColor="text1"/>
        </w:rPr>
        <w:t>task of communicating</w:t>
      </w:r>
      <w:r w:rsidRPr="00DF75C8">
        <w:rPr>
          <w:color w:val="000000" w:themeColor="text1"/>
        </w:rPr>
        <w:t xml:space="preserve"> a positive message about the product. </w:t>
      </w:r>
    </w:p>
    <w:p w14:paraId="3622683A" w14:textId="77777777" w:rsidR="006D6BC3" w:rsidRPr="008E40A8" w:rsidRDefault="006D6BC3" w:rsidP="006D6BC3">
      <w:pPr>
        <w:pStyle w:val="BodyText"/>
        <w:spacing w:line="360" w:lineRule="auto"/>
        <w:ind w:right="93" w:firstLine="720"/>
        <w:jc w:val="both"/>
        <w:rPr>
          <w:rFonts w:eastAsiaTheme="minorHAnsi"/>
          <w:color w:val="000000" w:themeColor="text1"/>
          <w:lang w:bidi="ar-SA"/>
        </w:rPr>
      </w:pPr>
      <w:r w:rsidRPr="008E40A8">
        <w:rPr>
          <w:color w:val="000000" w:themeColor="text1"/>
        </w:rPr>
        <w:t xml:space="preserve">The study of primary metaphors in fast food printed advertising has also raised some general issues that would benefit from further investigation, such as the fact that some target domains of primary metaphors are not as much in need of metonymic </w:t>
      </w:r>
      <w:r w:rsidRPr="008E40A8">
        <w:rPr>
          <w:color w:val="000000" w:themeColor="text1"/>
        </w:rPr>
        <w:lastRenderedPageBreak/>
        <w:t xml:space="preserve">operations for their final interpretation </w:t>
      </w:r>
      <w:r>
        <w:rPr>
          <w:color w:val="000000" w:themeColor="text1"/>
        </w:rPr>
        <w:t>as</w:t>
      </w:r>
      <w:r w:rsidRPr="008E40A8">
        <w:rPr>
          <w:color w:val="000000" w:themeColor="text1"/>
        </w:rPr>
        <w:t xml:space="preserve"> others. These findings should lead to reconsider the homogeneity of the primary metaphors included in</w:t>
      </w:r>
      <w:r w:rsidRPr="008E40A8">
        <w:rPr>
          <w:rFonts w:eastAsiaTheme="minorHAnsi"/>
          <w:color w:val="000000" w:themeColor="text1"/>
          <w:sz w:val="20"/>
          <w:szCs w:val="20"/>
          <w:lang w:bidi="ar-SA"/>
        </w:rPr>
        <w:t xml:space="preserve"> </w:t>
      </w:r>
      <w:r w:rsidRPr="008E40A8">
        <w:rPr>
          <w:rFonts w:eastAsiaTheme="minorHAnsi"/>
          <w:color w:val="000000" w:themeColor="text1"/>
          <w:lang w:bidi="ar-SA"/>
        </w:rPr>
        <w:t xml:space="preserve">Grady’s list (1997) in terms of the abstractness and genericity of their domains. As shown in the present study, this </w:t>
      </w:r>
      <w:r>
        <w:rPr>
          <w:rFonts w:eastAsiaTheme="minorHAnsi"/>
          <w:color w:val="000000" w:themeColor="text1"/>
          <w:lang w:bidi="ar-SA"/>
        </w:rPr>
        <w:t xml:space="preserve">matter </w:t>
      </w:r>
      <w:r w:rsidRPr="008E40A8">
        <w:rPr>
          <w:rFonts w:eastAsiaTheme="minorHAnsi"/>
          <w:color w:val="000000" w:themeColor="text1"/>
          <w:lang w:bidi="ar-SA"/>
        </w:rPr>
        <w:t xml:space="preserve">is not without relevance, since it has implications for the need and/or potentiality of primary metaphors to enter into different patterns of conceptual interaction. </w:t>
      </w:r>
    </w:p>
    <w:p w14:paraId="6105401A" w14:textId="77777777" w:rsidR="006D6BC3" w:rsidRPr="008E40A8" w:rsidRDefault="006D6BC3" w:rsidP="006D6BC3">
      <w:pPr>
        <w:pStyle w:val="BodyText"/>
        <w:spacing w:line="360" w:lineRule="auto"/>
        <w:ind w:right="93" w:firstLine="720"/>
        <w:jc w:val="both"/>
        <w:rPr>
          <w:color w:val="000000" w:themeColor="text1"/>
        </w:rPr>
      </w:pPr>
      <w:r w:rsidRPr="008E40A8">
        <w:rPr>
          <w:rFonts w:eastAsiaTheme="minorHAnsi"/>
          <w:color w:val="000000" w:themeColor="text1"/>
          <w:lang w:bidi="ar-SA"/>
        </w:rPr>
        <w:t xml:space="preserve">Another issue worthy of further attention is </w:t>
      </w:r>
      <w:r w:rsidRPr="008E40A8">
        <w:rPr>
          <w:color w:val="000000" w:themeColor="text1"/>
        </w:rPr>
        <w:t xml:space="preserve">the </w:t>
      </w:r>
      <w:r>
        <w:rPr>
          <w:color w:val="000000" w:themeColor="text1"/>
        </w:rPr>
        <w:t>co-occurrence of resemblance metaphors and</w:t>
      </w:r>
      <w:r w:rsidRPr="008E40A8">
        <w:rPr>
          <w:color w:val="000000" w:themeColor="text1"/>
        </w:rPr>
        <w:t xml:space="preserve"> some </w:t>
      </w:r>
      <w:r>
        <w:rPr>
          <w:color w:val="000000" w:themeColor="text1"/>
        </w:rPr>
        <w:t>embodied mappings</w:t>
      </w:r>
      <w:r w:rsidRPr="008E40A8">
        <w:rPr>
          <w:color w:val="000000" w:themeColor="text1"/>
        </w:rPr>
        <w:t xml:space="preserve"> (i.e.</w:t>
      </w:r>
      <w:r>
        <w:rPr>
          <w:color w:val="000000" w:themeColor="text1"/>
        </w:rPr>
        <w:t>,</w:t>
      </w:r>
      <w:r w:rsidRPr="008E40A8">
        <w:rPr>
          <w:color w:val="000000" w:themeColor="text1"/>
        </w:rPr>
        <w:t xml:space="preserve"> </w:t>
      </w:r>
      <w:r w:rsidRPr="00EC3803">
        <w:rPr>
          <w:smallCaps/>
          <w:color w:val="000000" w:themeColor="text1"/>
        </w:rPr>
        <w:t>the nature of an entity is its shape, contextual roles are locations</w:t>
      </w:r>
      <w:r w:rsidRPr="008E40A8">
        <w:rPr>
          <w:color w:val="000000" w:themeColor="text1"/>
        </w:rPr>
        <w:t xml:space="preserve">, and </w:t>
      </w:r>
      <w:r w:rsidRPr="00EC3803">
        <w:rPr>
          <w:smallCaps/>
          <w:color w:val="000000" w:themeColor="text1"/>
        </w:rPr>
        <w:t>similarity is alignment</w:t>
      </w:r>
      <w:r w:rsidRPr="008E40A8">
        <w:rPr>
          <w:color w:val="000000" w:themeColor="text1"/>
        </w:rPr>
        <w:t>)</w:t>
      </w:r>
      <w:r>
        <w:rPr>
          <w:color w:val="000000" w:themeColor="text1"/>
        </w:rPr>
        <w:t xml:space="preserve">. </w:t>
      </w:r>
      <w:r w:rsidRPr="008E40A8">
        <w:rPr>
          <w:color w:val="000000" w:themeColor="text1"/>
        </w:rPr>
        <w:t xml:space="preserve">At first sight, the strength of this correlation seems to suggest that multimodal resemblance metaphors are largely motivated by these three primary mappings. Nevertheless, a word of caution is in order. These </w:t>
      </w:r>
      <w:r>
        <w:rPr>
          <w:color w:val="000000" w:themeColor="text1"/>
        </w:rPr>
        <w:t>embodied</w:t>
      </w:r>
      <w:r w:rsidRPr="008E40A8">
        <w:rPr>
          <w:color w:val="000000" w:themeColor="text1"/>
        </w:rPr>
        <w:t xml:space="preserve"> metaphors seem to differ from others in Grady’s list, not only as to the abstractness of their domains, but also as regards their actual conceptual nature. While other primary metaphors, like </w:t>
      </w:r>
      <w:r w:rsidRPr="00EC3803">
        <w:rPr>
          <w:smallCaps/>
          <w:color w:val="000000" w:themeColor="text1"/>
        </w:rPr>
        <w:t>happiness is up</w:t>
      </w:r>
      <w:r w:rsidRPr="008E40A8">
        <w:rPr>
          <w:color w:val="000000" w:themeColor="text1"/>
        </w:rPr>
        <w:t>, establish a correlation between two distinct domains of experience (i.e.</w:t>
      </w:r>
      <w:r>
        <w:rPr>
          <w:color w:val="000000" w:themeColor="text1"/>
        </w:rPr>
        <w:t>,</w:t>
      </w:r>
      <w:r w:rsidRPr="008E40A8">
        <w:rPr>
          <w:color w:val="000000" w:themeColor="text1"/>
        </w:rPr>
        <w:t xml:space="preserve"> a feeling and a location), </w:t>
      </w:r>
      <w:r w:rsidRPr="00EC3803">
        <w:rPr>
          <w:smallCaps/>
          <w:color w:val="000000" w:themeColor="text1"/>
        </w:rPr>
        <w:t>the nature of an entity is its shape</w:t>
      </w:r>
      <w:r w:rsidRPr="008E40A8">
        <w:rPr>
          <w:color w:val="000000" w:themeColor="text1"/>
        </w:rPr>
        <w:t xml:space="preserve"> metaphor involves a mapping between two subdomains (i.e.</w:t>
      </w:r>
      <w:r>
        <w:rPr>
          <w:color w:val="000000" w:themeColor="text1"/>
        </w:rPr>
        <w:t>,</w:t>
      </w:r>
      <w:r w:rsidRPr="008E40A8">
        <w:rPr>
          <w:color w:val="000000" w:themeColor="text1"/>
        </w:rPr>
        <w:t xml:space="preserve"> nature and shape) of one single concept (i.e.</w:t>
      </w:r>
      <w:r>
        <w:rPr>
          <w:color w:val="000000" w:themeColor="text1"/>
        </w:rPr>
        <w:t>,</w:t>
      </w:r>
      <w:r w:rsidRPr="008E40A8">
        <w:rPr>
          <w:color w:val="000000" w:themeColor="text1"/>
        </w:rPr>
        <w:t xml:space="preserve"> an entity or object). This raises doubts as to the actual cognitive operation at work in this so-called primary metaphor. Is there actually a conceptual projection from the domain of ‘shape’ to that of ‘nature’, or rather a stand-for metonymic operation of the </w:t>
      </w:r>
      <w:r w:rsidRPr="00EC3803">
        <w:rPr>
          <w:smallCaps/>
          <w:color w:val="000000" w:themeColor="text1"/>
        </w:rPr>
        <w:t>shape for nature</w:t>
      </w:r>
      <w:r w:rsidRPr="008E40A8">
        <w:rPr>
          <w:color w:val="000000" w:themeColor="text1"/>
        </w:rPr>
        <w:t xml:space="preserve"> type? In a similar vein, </w:t>
      </w:r>
      <w:r w:rsidRPr="00EC3803">
        <w:rPr>
          <w:smallCaps/>
          <w:color w:val="000000" w:themeColor="text1"/>
        </w:rPr>
        <w:t>contextual roles are locations</w:t>
      </w:r>
      <w:r w:rsidRPr="008E40A8">
        <w:rPr>
          <w:color w:val="000000" w:themeColor="text1"/>
        </w:rPr>
        <w:t xml:space="preserve"> could be argued to be a reversed metonymy (i.e.</w:t>
      </w:r>
      <w:r>
        <w:rPr>
          <w:color w:val="000000" w:themeColor="text1"/>
        </w:rPr>
        <w:t>,</w:t>
      </w:r>
      <w:r w:rsidRPr="008E40A8">
        <w:rPr>
          <w:color w:val="000000" w:themeColor="text1"/>
        </w:rPr>
        <w:t xml:space="preserve"> </w:t>
      </w:r>
      <w:r w:rsidRPr="00EC3803">
        <w:rPr>
          <w:smallCaps/>
          <w:color w:val="000000" w:themeColor="text1"/>
        </w:rPr>
        <w:t>location for role, place for function</w:t>
      </w:r>
      <w:r w:rsidRPr="008E40A8">
        <w:rPr>
          <w:color w:val="000000" w:themeColor="text1"/>
        </w:rPr>
        <w:t>) forced into the formula of a conceptual metaphor (</w:t>
      </w:r>
      <w:r w:rsidRPr="00EC3803">
        <w:rPr>
          <w:smallCaps/>
          <w:color w:val="000000" w:themeColor="text1"/>
        </w:rPr>
        <w:t>x is y</w:t>
      </w:r>
      <w:r w:rsidRPr="008E40A8">
        <w:rPr>
          <w:color w:val="000000" w:themeColor="text1"/>
        </w:rPr>
        <w:t xml:space="preserve">). If these primary metaphors were recategorized as metonymies, the strong correlation found in our data between them and the occurrence of resemblance metaphors would be in line with and provide additional evidence in support of current proposals arguing that there is always a metonymy motivating a metaphor (Mittelberg and Waugh 2009). The metonymic origin of primary metaphors has already been dealt with in the literature (see Kövecses 2013). Our findings suggest that it would be possible to go one step further on this issue, since some mappings originally included in Grady’s list of primary metaphors have been found to be significantly different from others as regards the functions they fulfill in the advertisements. Such different behavior provides further basis for reconsidering their conceptual nature.  </w:t>
      </w:r>
    </w:p>
    <w:p w14:paraId="217906C8" w14:textId="77777777" w:rsidR="006D6BC3" w:rsidRPr="008E40A8" w:rsidRDefault="006D6BC3" w:rsidP="006D6BC3">
      <w:pPr>
        <w:pStyle w:val="BodyText"/>
        <w:spacing w:line="360" w:lineRule="auto"/>
        <w:ind w:right="93" w:firstLine="720"/>
        <w:jc w:val="both"/>
        <w:rPr>
          <w:color w:val="000000" w:themeColor="text1"/>
        </w:rPr>
      </w:pPr>
      <w:r w:rsidRPr="008E40A8">
        <w:rPr>
          <w:color w:val="000000" w:themeColor="text1"/>
        </w:rPr>
        <w:t xml:space="preserve">In our corpus, the third of the primary metaphors under scrutiny, </w:t>
      </w:r>
      <w:r w:rsidRPr="00EC3803">
        <w:rPr>
          <w:smallCaps/>
          <w:color w:val="000000" w:themeColor="text1"/>
        </w:rPr>
        <w:t>similarity is alignment</w:t>
      </w:r>
      <w:r w:rsidRPr="008E40A8">
        <w:rPr>
          <w:color w:val="000000" w:themeColor="text1"/>
        </w:rPr>
        <w:t xml:space="preserve">, also differs from the functioning of primary metaphors like </w:t>
      </w:r>
      <w:r w:rsidRPr="00EC3803">
        <w:rPr>
          <w:smallCaps/>
          <w:color w:val="000000" w:themeColor="text1"/>
        </w:rPr>
        <w:t xml:space="preserve">happiness is </w:t>
      </w:r>
      <w:r w:rsidRPr="00EC3803">
        <w:rPr>
          <w:smallCaps/>
          <w:color w:val="000000" w:themeColor="text1"/>
        </w:rPr>
        <w:lastRenderedPageBreak/>
        <w:t>up</w:t>
      </w:r>
      <w:r w:rsidRPr="008E40A8">
        <w:rPr>
          <w:color w:val="000000" w:themeColor="text1"/>
        </w:rPr>
        <w:t xml:space="preserve"> or </w:t>
      </w:r>
      <w:r w:rsidRPr="00EC3803">
        <w:rPr>
          <w:smallCaps/>
          <w:color w:val="000000" w:themeColor="text1"/>
        </w:rPr>
        <w:t>important is big</w:t>
      </w:r>
      <w:r w:rsidRPr="008E40A8">
        <w:rPr>
          <w:color w:val="000000" w:themeColor="text1"/>
        </w:rPr>
        <w:t xml:space="preserve">. The latter provide an assessment of the product in terms of value or emotions, the former simply points to the existence of unspecified similarities between the product and a different entity. It could be argued that </w:t>
      </w:r>
      <w:r w:rsidRPr="00EC3803">
        <w:rPr>
          <w:smallCaps/>
          <w:color w:val="000000" w:themeColor="text1"/>
        </w:rPr>
        <w:t>similarity is alignment</w:t>
      </w:r>
      <w:r w:rsidRPr="008E40A8">
        <w:rPr>
          <w:color w:val="000000" w:themeColor="text1"/>
        </w:rPr>
        <w:t xml:space="preserve"> is actually a general iconic principle, and that the abstractness of its domains necessarily triggers the launching of an additional resemblance metaphor in order to spell out the similarities involved between the two entities that are aligned in an advertisement (hence the reported correlation in our data). </w:t>
      </w:r>
    </w:p>
    <w:p w14:paraId="3B05D842" w14:textId="77777777" w:rsidR="006D6BC3" w:rsidRPr="008E40A8" w:rsidRDefault="006D6BC3" w:rsidP="006D6BC3">
      <w:pPr>
        <w:pStyle w:val="BodyText"/>
        <w:spacing w:line="360" w:lineRule="auto"/>
        <w:ind w:right="93" w:firstLine="720"/>
        <w:jc w:val="both"/>
        <w:rPr>
          <w:color w:val="000000" w:themeColor="text1"/>
        </w:rPr>
      </w:pPr>
      <w:r w:rsidRPr="008E40A8">
        <w:rPr>
          <w:color w:val="000000" w:themeColor="text1"/>
        </w:rPr>
        <w:t xml:space="preserve">There is, therefore, still room for further studies devoted both to assessing the status of these mappings as primary metaphors, and to exploring the heterogeneity of Grady’s initial list of primary metaphors, establishing a taxonomy of embodied mappings, and determining how different types of primary metaphors may have different functions and may correlate with different patterns of interaction in multimodal messages. </w:t>
      </w:r>
    </w:p>
    <w:p w14:paraId="6A463F41" w14:textId="174431B5" w:rsidR="006D6BC3" w:rsidRDefault="006D6BC3" w:rsidP="006D6BC3">
      <w:pPr>
        <w:pStyle w:val="BodyText"/>
        <w:spacing w:line="360" w:lineRule="auto"/>
        <w:ind w:right="93"/>
        <w:jc w:val="both"/>
        <w:rPr>
          <w:color w:val="000000" w:themeColor="text1"/>
        </w:rPr>
      </w:pPr>
    </w:p>
    <w:p w14:paraId="0F8532DD" w14:textId="239C160A" w:rsidR="006D6BC3" w:rsidRPr="008E40A8" w:rsidRDefault="006D6BC3" w:rsidP="006D6BC3">
      <w:pPr>
        <w:pStyle w:val="BodyText"/>
        <w:spacing w:line="360" w:lineRule="auto"/>
        <w:ind w:right="93"/>
        <w:jc w:val="both"/>
        <w:rPr>
          <w:color w:val="000000" w:themeColor="text1"/>
        </w:rPr>
      </w:pPr>
      <w:r w:rsidRPr="00FD08D4">
        <w:rPr>
          <w:b/>
          <w:color w:val="000000" w:themeColor="text1"/>
        </w:rPr>
        <w:t>Acknowledgements:</w:t>
      </w:r>
      <w:r w:rsidRPr="008E40A8">
        <w:rPr>
          <w:color w:val="000000" w:themeColor="text1"/>
        </w:rPr>
        <w:t xml:space="preserve"> I would like to thank the three anonymous referees, the </w:t>
      </w:r>
      <w:r>
        <w:rPr>
          <w:color w:val="000000" w:themeColor="text1"/>
        </w:rPr>
        <w:t>E</w:t>
      </w:r>
      <w:r w:rsidRPr="008E40A8">
        <w:rPr>
          <w:color w:val="000000" w:themeColor="text1"/>
        </w:rPr>
        <w:t xml:space="preserve">ditor and the </w:t>
      </w:r>
      <w:r>
        <w:rPr>
          <w:color w:val="000000" w:themeColor="text1"/>
        </w:rPr>
        <w:t>Associate</w:t>
      </w:r>
      <w:r w:rsidRPr="008E40A8">
        <w:rPr>
          <w:color w:val="000000" w:themeColor="text1"/>
        </w:rPr>
        <w:t xml:space="preserve"> </w:t>
      </w:r>
      <w:r>
        <w:rPr>
          <w:color w:val="000000" w:themeColor="text1"/>
        </w:rPr>
        <w:t>E</w:t>
      </w:r>
      <w:r w:rsidRPr="008E40A8">
        <w:rPr>
          <w:color w:val="000000" w:themeColor="text1"/>
        </w:rPr>
        <w:t xml:space="preserve">ditor of </w:t>
      </w:r>
      <w:r w:rsidRPr="008E40A8">
        <w:rPr>
          <w:i/>
          <w:color w:val="000000" w:themeColor="text1"/>
        </w:rPr>
        <w:t>Cognitive Linguistics</w:t>
      </w:r>
      <w:r w:rsidRPr="008E40A8">
        <w:rPr>
          <w:color w:val="000000" w:themeColor="text1"/>
        </w:rPr>
        <w:t xml:space="preserve"> for their useful comments. They certainly helped me see the weaknesses in my arguments and provided good advice on how to improve them. My gratitude also goes to Professor Ruiz de Mendoza, whose teaching, </w:t>
      </w:r>
      <w:r>
        <w:rPr>
          <w:color w:val="000000" w:themeColor="text1"/>
        </w:rPr>
        <w:t>writings</w:t>
      </w:r>
      <w:r w:rsidRPr="008E40A8">
        <w:rPr>
          <w:color w:val="000000" w:themeColor="text1"/>
        </w:rPr>
        <w:t xml:space="preserve"> and insights about language always provide a solid ground on which to carry out my research. All remaining </w:t>
      </w:r>
      <w:r>
        <w:rPr>
          <w:color w:val="000000" w:themeColor="text1"/>
        </w:rPr>
        <w:t>shortcomings</w:t>
      </w:r>
      <w:r w:rsidRPr="008E40A8">
        <w:rPr>
          <w:color w:val="000000" w:themeColor="text1"/>
        </w:rPr>
        <w:t xml:space="preserve"> are my own. This research </w:t>
      </w:r>
      <w:r>
        <w:rPr>
          <w:color w:val="000000" w:themeColor="text1"/>
        </w:rPr>
        <w:t>was</w:t>
      </w:r>
      <w:r w:rsidRPr="008E40A8">
        <w:rPr>
          <w:color w:val="000000" w:themeColor="text1"/>
        </w:rPr>
        <w:t xml:space="preserve"> financed by the Spanish Ministry of Economy, Industry and Competitiveness, grant no. FFI2017-82730-P</w:t>
      </w:r>
      <w:r w:rsidR="007D68CC">
        <w:rPr>
          <w:color w:val="000000" w:themeColor="text1"/>
        </w:rPr>
        <w:t>.</w:t>
      </w:r>
    </w:p>
    <w:p w14:paraId="2E33AD1E" w14:textId="77777777" w:rsidR="006D6BC3" w:rsidRPr="00C92EAD" w:rsidRDefault="006D6BC3" w:rsidP="006D6BC3">
      <w:pPr>
        <w:pStyle w:val="BodyText"/>
        <w:spacing w:line="360" w:lineRule="auto"/>
        <w:ind w:right="93"/>
        <w:jc w:val="both"/>
        <w:rPr>
          <w:color w:val="000000" w:themeColor="text1"/>
        </w:rPr>
      </w:pPr>
    </w:p>
    <w:p w14:paraId="4E2F8F60" w14:textId="77777777" w:rsidR="006D6BC3" w:rsidRPr="00C92EAD" w:rsidRDefault="006D6BC3" w:rsidP="006D6BC3">
      <w:pPr>
        <w:pStyle w:val="BodyText"/>
        <w:spacing w:line="360" w:lineRule="auto"/>
        <w:ind w:right="93"/>
        <w:jc w:val="both"/>
        <w:rPr>
          <w:b/>
          <w:color w:val="000000" w:themeColor="text1"/>
        </w:rPr>
      </w:pPr>
      <w:r w:rsidRPr="00C92EAD">
        <w:rPr>
          <w:b/>
          <w:color w:val="000000" w:themeColor="text1"/>
        </w:rPr>
        <w:t>References</w:t>
      </w:r>
    </w:p>
    <w:p w14:paraId="119C3A82" w14:textId="77777777" w:rsidR="006D6BC3" w:rsidRPr="00C92EAD" w:rsidRDefault="006D6BC3" w:rsidP="006D6BC3">
      <w:pPr>
        <w:spacing w:line="360" w:lineRule="auto"/>
        <w:jc w:val="both"/>
        <w:rPr>
          <w:rFonts w:ascii="Times New Roman" w:hAnsi="Times New Roman" w:cs="Times New Roman"/>
          <w:color w:val="000000" w:themeColor="text1"/>
          <w:lang w:val="sv-SE"/>
        </w:rPr>
      </w:pPr>
      <w:r w:rsidRPr="00C92EAD">
        <w:rPr>
          <w:rFonts w:ascii="Times New Roman" w:hAnsi="Times New Roman" w:cs="Times New Roman"/>
          <w:color w:val="000000" w:themeColor="text1"/>
          <w:lang w:val="en-US"/>
        </w:rPr>
        <w:t xml:space="preserve">Ágnes, Abuczki. 2009. The use of metaphor in advertising. </w:t>
      </w:r>
      <w:r w:rsidRPr="00C92EAD">
        <w:rPr>
          <w:rFonts w:ascii="Times New Roman" w:hAnsi="Times New Roman" w:cs="Times New Roman"/>
          <w:i/>
          <w:color w:val="000000" w:themeColor="text1"/>
          <w:lang w:val="sv-SE"/>
        </w:rPr>
        <w:t>Argumentum</w:t>
      </w:r>
      <w:r w:rsidRPr="00C92EAD">
        <w:rPr>
          <w:rFonts w:ascii="Times New Roman" w:hAnsi="Times New Roman" w:cs="Times New Roman"/>
          <w:color w:val="000000" w:themeColor="text1"/>
          <w:lang w:val="sv-SE"/>
        </w:rPr>
        <w:t xml:space="preserve"> 5. 8–24. </w:t>
      </w:r>
    </w:p>
    <w:p w14:paraId="317D3E88" w14:textId="77777777" w:rsidR="006D6BC3" w:rsidRPr="00C92EAD" w:rsidRDefault="006D6BC3" w:rsidP="006D6BC3">
      <w:pPr>
        <w:spacing w:line="360" w:lineRule="auto"/>
        <w:ind w:left="851" w:hanging="851"/>
        <w:jc w:val="both"/>
        <w:rPr>
          <w:rFonts w:ascii="Times New Roman" w:hAnsi="Times New Roman" w:cs="Times New Roman"/>
          <w:color w:val="000000" w:themeColor="text1"/>
          <w:lang w:val="en-US"/>
        </w:rPr>
      </w:pPr>
      <w:r w:rsidRPr="00C92EAD">
        <w:rPr>
          <w:rFonts w:ascii="Times New Roman" w:hAnsi="Times New Roman" w:cs="Times New Roman"/>
          <w:color w:val="000000" w:themeColor="text1"/>
          <w:lang w:val="sv-SE"/>
        </w:rPr>
        <w:t xml:space="preserve">Callister, Mark A. &amp; Lesa A. Stern. </w:t>
      </w:r>
      <w:r w:rsidRPr="00C92EAD">
        <w:rPr>
          <w:rFonts w:ascii="Times New Roman" w:hAnsi="Times New Roman" w:cs="Times New Roman"/>
          <w:color w:val="000000" w:themeColor="text1"/>
          <w:lang w:val="en-US"/>
        </w:rPr>
        <w:t xml:space="preserve">2007. The role of visual hyperbole in advertising effectiveness. </w:t>
      </w:r>
      <w:r w:rsidRPr="00C92EAD">
        <w:rPr>
          <w:rFonts w:ascii="Times New Roman" w:hAnsi="Times New Roman" w:cs="Times New Roman"/>
          <w:i/>
          <w:color w:val="000000" w:themeColor="text1"/>
          <w:lang w:val="en-US"/>
        </w:rPr>
        <w:t>Journal of Current Issues and Research in Advertising</w:t>
      </w:r>
      <w:r w:rsidRPr="00C92EAD">
        <w:rPr>
          <w:rFonts w:ascii="Times New Roman" w:hAnsi="Times New Roman" w:cs="Times New Roman"/>
          <w:color w:val="000000" w:themeColor="text1"/>
          <w:lang w:val="en-US"/>
        </w:rPr>
        <w:t xml:space="preserve"> 29(2). 1–14. </w:t>
      </w:r>
    </w:p>
    <w:p w14:paraId="2CD4AED0"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Festjens, Anouk, Sabrina Bruyneel &amp; Siegfried Dewitte. 2013. What a feeling! Touching sexually laden stimuli makes women seek rewards. </w:t>
      </w:r>
      <w:r w:rsidRPr="00C92EAD">
        <w:rPr>
          <w:b w:val="0"/>
          <w:i/>
          <w:color w:val="000000" w:themeColor="text1"/>
        </w:rPr>
        <w:t>Journal of Consumer Psychology</w:t>
      </w:r>
      <w:r w:rsidRPr="00C92EAD">
        <w:rPr>
          <w:b w:val="0"/>
          <w:color w:val="000000" w:themeColor="text1"/>
        </w:rPr>
        <w:t xml:space="preserve"> 24. 387–393.</w:t>
      </w:r>
    </w:p>
    <w:p w14:paraId="76433F5F"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Forceville, Charles J. 1996. </w:t>
      </w:r>
      <w:r w:rsidRPr="00C92EAD">
        <w:rPr>
          <w:b w:val="0"/>
          <w:i/>
          <w:color w:val="000000" w:themeColor="text1"/>
        </w:rPr>
        <w:t xml:space="preserve">Pictorial metaphor in advertising. </w:t>
      </w:r>
      <w:r w:rsidRPr="00C92EAD">
        <w:rPr>
          <w:b w:val="0"/>
          <w:color w:val="000000" w:themeColor="text1"/>
        </w:rPr>
        <w:t>London: Routledge.</w:t>
      </w:r>
    </w:p>
    <w:p w14:paraId="0CE3093D"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Forceville, Charles J. 2013. The strategic use of the visual mode in advertising metaphors. In Emilia Djonov &amp; Sumin Zhao (eds.), </w:t>
      </w:r>
      <w:r w:rsidRPr="00C92EAD">
        <w:rPr>
          <w:b w:val="0"/>
          <w:i/>
          <w:color w:val="000000" w:themeColor="text1"/>
        </w:rPr>
        <w:t xml:space="preserve">Critical multimodal studies </w:t>
      </w:r>
      <w:r w:rsidRPr="00C92EAD">
        <w:rPr>
          <w:b w:val="0"/>
          <w:i/>
          <w:color w:val="000000" w:themeColor="text1"/>
        </w:rPr>
        <w:lastRenderedPageBreak/>
        <w:t>of popular culture</w:t>
      </w:r>
      <w:r w:rsidRPr="00C92EAD">
        <w:rPr>
          <w:b w:val="0"/>
          <w:color w:val="000000" w:themeColor="text1"/>
        </w:rPr>
        <w:t>, 55–70. New York: Routledge.</w:t>
      </w:r>
    </w:p>
    <w:p w14:paraId="7CE62806"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Forceville, Charles J. 2017. Visual and multimodal metaphor in advertising: Cultural perspectives. </w:t>
      </w:r>
      <w:r w:rsidRPr="00C92EAD">
        <w:rPr>
          <w:b w:val="0"/>
          <w:i/>
          <w:color w:val="000000" w:themeColor="text1"/>
        </w:rPr>
        <w:t>Styles of Communication</w:t>
      </w:r>
      <w:r w:rsidRPr="00C92EAD">
        <w:rPr>
          <w:b w:val="0"/>
          <w:color w:val="000000" w:themeColor="text1"/>
        </w:rPr>
        <w:t xml:space="preserve"> 9(2). 26–41.</w:t>
      </w:r>
    </w:p>
    <w:p w14:paraId="249A573B"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Forceville, Charles J. &amp; Eduardo Urios-Aparisi. 2009. </w:t>
      </w:r>
      <w:r w:rsidRPr="00C92EAD">
        <w:rPr>
          <w:b w:val="0"/>
          <w:i/>
          <w:color w:val="000000" w:themeColor="text1"/>
        </w:rPr>
        <w:t xml:space="preserve">Multimodal metaphor. </w:t>
      </w:r>
      <w:r w:rsidRPr="00C92EAD">
        <w:rPr>
          <w:b w:val="0"/>
          <w:color w:val="000000" w:themeColor="text1"/>
        </w:rPr>
        <w:t>Berlin: Mouton de Gruyter.</w:t>
      </w:r>
    </w:p>
    <w:p w14:paraId="50113F62"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Grady, Joseph. 1997. </w:t>
      </w:r>
      <w:r w:rsidRPr="00C92EAD">
        <w:rPr>
          <w:b w:val="0"/>
          <w:i/>
          <w:color w:val="000000" w:themeColor="text1"/>
        </w:rPr>
        <w:t xml:space="preserve">Foundations of meaning: Primary metaphors and primary scenes. </w:t>
      </w:r>
      <w:r w:rsidRPr="00C92EAD">
        <w:rPr>
          <w:b w:val="0"/>
          <w:color w:val="000000" w:themeColor="text1"/>
        </w:rPr>
        <w:t>Unpublished doctoral dissertation, University of California, Berkeley.</w:t>
      </w:r>
    </w:p>
    <w:p w14:paraId="40B98159" w14:textId="77777777" w:rsidR="006D6BC3" w:rsidRPr="00C92EAD" w:rsidRDefault="006D6BC3" w:rsidP="006D6BC3">
      <w:pPr>
        <w:pStyle w:val="Heading1"/>
        <w:spacing w:line="360" w:lineRule="auto"/>
        <w:ind w:left="851" w:right="91" w:hanging="851"/>
        <w:jc w:val="both"/>
        <w:rPr>
          <w:b w:val="0"/>
          <w:i/>
          <w:color w:val="000000" w:themeColor="text1"/>
        </w:rPr>
      </w:pPr>
      <w:r w:rsidRPr="00C92EAD">
        <w:rPr>
          <w:b w:val="0"/>
          <w:color w:val="000000" w:themeColor="text1"/>
        </w:rPr>
        <w:t xml:space="preserve">Hidalgo Downing, Laura &amp; Blanca Kraljevic Mujic. 2011. Multimodal metonymy and metaphor as complex discourse resources for creativity in ICT advertising discourse. </w:t>
      </w:r>
      <w:r w:rsidRPr="00C92EAD">
        <w:rPr>
          <w:b w:val="0"/>
          <w:i/>
          <w:color w:val="000000" w:themeColor="text1"/>
        </w:rPr>
        <w:t>Review of Cognitive Linguistics</w:t>
      </w:r>
      <w:r w:rsidRPr="00C92EAD">
        <w:rPr>
          <w:b w:val="0"/>
          <w:color w:val="000000" w:themeColor="text1"/>
        </w:rPr>
        <w:t xml:space="preserve"> 9(1). 153–178. </w:t>
      </w:r>
    </w:p>
    <w:p w14:paraId="27A3F8A4" w14:textId="77777777" w:rsidR="006D6BC3" w:rsidRPr="00C92EAD" w:rsidRDefault="006D6BC3" w:rsidP="006D6BC3">
      <w:pPr>
        <w:pStyle w:val="Heading1"/>
        <w:spacing w:line="360" w:lineRule="auto"/>
        <w:ind w:left="851" w:right="91" w:hanging="851"/>
        <w:jc w:val="both"/>
        <w:rPr>
          <w:b w:val="0"/>
          <w:i/>
          <w:color w:val="000000" w:themeColor="text1"/>
        </w:rPr>
      </w:pPr>
      <w:r w:rsidRPr="00C92EAD">
        <w:rPr>
          <w:b w:val="0"/>
          <w:color w:val="000000" w:themeColor="text1"/>
        </w:rPr>
        <w:t>Johnson,</w:t>
      </w:r>
      <w:r w:rsidRPr="00C92EAD">
        <w:rPr>
          <w:b w:val="0"/>
          <w:color w:val="000000" w:themeColor="text1"/>
          <w:spacing w:val="-12"/>
        </w:rPr>
        <w:t xml:space="preserve"> </w:t>
      </w:r>
      <w:r w:rsidRPr="00C92EAD">
        <w:rPr>
          <w:b w:val="0"/>
          <w:color w:val="000000" w:themeColor="text1"/>
        </w:rPr>
        <w:t>Christopher R.</w:t>
      </w:r>
      <w:r w:rsidRPr="00C92EAD">
        <w:rPr>
          <w:b w:val="0"/>
          <w:color w:val="000000" w:themeColor="text1"/>
          <w:spacing w:val="-11"/>
        </w:rPr>
        <w:t xml:space="preserve"> </w:t>
      </w:r>
      <w:r w:rsidRPr="00C92EAD">
        <w:rPr>
          <w:b w:val="0"/>
          <w:color w:val="000000" w:themeColor="text1"/>
        </w:rPr>
        <w:t>1997.</w:t>
      </w:r>
      <w:r w:rsidRPr="00C92EAD">
        <w:rPr>
          <w:b w:val="0"/>
          <w:color w:val="000000" w:themeColor="text1"/>
          <w:spacing w:val="-11"/>
        </w:rPr>
        <w:t xml:space="preserve"> </w:t>
      </w:r>
      <w:r w:rsidRPr="00C92EAD">
        <w:rPr>
          <w:b w:val="0"/>
          <w:color w:val="000000" w:themeColor="text1"/>
        </w:rPr>
        <w:t>Metaphor</w:t>
      </w:r>
      <w:r w:rsidRPr="00C92EAD">
        <w:rPr>
          <w:b w:val="0"/>
          <w:color w:val="000000" w:themeColor="text1"/>
          <w:spacing w:val="-11"/>
        </w:rPr>
        <w:t xml:space="preserve"> </w:t>
      </w:r>
      <w:r w:rsidRPr="00C92EAD">
        <w:rPr>
          <w:b w:val="0"/>
          <w:color w:val="000000" w:themeColor="text1"/>
        </w:rPr>
        <w:t>vs.</w:t>
      </w:r>
      <w:r w:rsidRPr="00C92EAD">
        <w:rPr>
          <w:b w:val="0"/>
          <w:color w:val="000000" w:themeColor="text1"/>
          <w:spacing w:val="-11"/>
        </w:rPr>
        <w:t xml:space="preserve"> </w:t>
      </w:r>
      <w:r w:rsidRPr="00C92EAD">
        <w:rPr>
          <w:b w:val="0"/>
          <w:color w:val="000000" w:themeColor="text1"/>
        </w:rPr>
        <w:t>conflation</w:t>
      </w:r>
      <w:r w:rsidRPr="00C92EAD">
        <w:rPr>
          <w:b w:val="0"/>
          <w:color w:val="000000" w:themeColor="text1"/>
          <w:spacing w:val="-11"/>
        </w:rPr>
        <w:t xml:space="preserve"> </w:t>
      </w:r>
      <w:r w:rsidRPr="00C92EAD">
        <w:rPr>
          <w:b w:val="0"/>
          <w:color w:val="000000" w:themeColor="text1"/>
        </w:rPr>
        <w:t>in</w:t>
      </w:r>
      <w:r w:rsidRPr="00C92EAD">
        <w:rPr>
          <w:b w:val="0"/>
          <w:color w:val="000000" w:themeColor="text1"/>
          <w:spacing w:val="-11"/>
        </w:rPr>
        <w:t xml:space="preserve"> </w:t>
      </w:r>
      <w:r w:rsidRPr="00C92EAD">
        <w:rPr>
          <w:b w:val="0"/>
          <w:color w:val="000000" w:themeColor="text1"/>
        </w:rPr>
        <w:t>the</w:t>
      </w:r>
      <w:r w:rsidRPr="00C92EAD">
        <w:rPr>
          <w:b w:val="0"/>
          <w:color w:val="000000" w:themeColor="text1"/>
          <w:spacing w:val="-11"/>
        </w:rPr>
        <w:t xml:space="preserve"> </w:t>
      </w:r>
      <w:r w:rsidRPr="00C92EAD">
        <w:rPr>
          <w:b w:val="0"/>
          <w:color w:val="000000" w:themeColor="text1"/>
        </w:rPr>
        <w:t>acquisition</w:t>
      </w:r>
      <w:r w:rsidRPr="00C92EAD">
        <w:rPr>
          <w:b w:val="0"/>
          <w:color w:val="000000" w:themeColor="text1"/>
          <w:spacing w:val="-11"/>
        </w:rPr>
        <w:t xml:space="preserve"> </w:t>
      </w:r>
      <w:r w:rsidRPr="00C92EAD">
        <w:rPr>
          <w:b w:val="0"/>
          <w:color w:val="000000" w:themeColor="text1"/>
        </w:rPr>
        <w:t>of</w:t>
      </w:r>
      <w:r w:rsidRPr="00C92EAD">
        <w:rPr>
          <w:b w:val="0"/>
          <w:color w:val="000000" w:themeColor="text1"/>
          <w:spacing w:val="-11"/>
        </w:rPr>
        <w:t xml:space="preserve"> </w:t>
      </w:r>
      <w:r w:rsidRPr="00C92EAD">
        <w:rPr>
          <w:b w:val="0"/>
          <w:color w:val="000000" w:themeColor="text1"/>
        </w:rPr>
        <w:t>polysemy:</w:t>
      </w:r>
      <w:r w:rsidRPr="00C92EAD">
        <w:rPr>
          <w:b w:val="0"/>
          <w:color w:val="000000" w:themeColor="text1"/>
          <w:spacing w:val="-11"/>
        </w:rPr>
        <w:t xml:space="preserve"> </w:t>
      </w:r>
      <w:r w:rsidRPr="00C92EAD">
        <w:rPr>
          <w:b w:val="0"/>
          <w:color w:val="000000" w:themeColor="text1"/>
        </w:rPr>
        <w:t>The</w:t>
      </w:r>
      <w:r w:rsidRPr="00C92EAD">
        <w:rPr>
          <w:b w:val="0"/>
          <w:color w:val="000000" w:themeColor="text1"/>
          <w:spacing w:val="-11"/>
        </w:rPr>
        <w:t xml:space="preserve"> </w:t>
      </w:r>
      <w:r w:rsidRPr="00C92EAD">
        <w:rPr>
          <w:b w:val="0"/>
          <w:color w:val="000000" w:themeColor="text1"/>
        </w:rPr>
        <w:t>case</w:t>
      </w:r>
      <w:r w:rsidRPr="00C92EAD">
        <w:rPr>
          <w:b w:val="0"/>
          <w:color w:val="000000" w:themeColor="text1"/>
          <w:spacing w:val="-11"/>
        </w:rPr>
        <w:t xml:space="preserve"> </w:t>
      </w:r>
      <w:r w:rsidRPr="00C92EAD">
        <w:rPr>
          <w:b w:val="0"/>
          <w:color w:val="000000" w:themeColor="text1"/>
        </w:rPr>
        <w:t>of</w:t>
      </w:r>
      <w:r w:rsidRPr="00C92EAD">
        <w:rPr>
          <w:b w:val="0"/>
          <w:color w:val="000000" w:themeColor="text1"/>
          <w:spacing w:val="-11"/>
        </w:rPr>
        <w:t xml:space="preserve"> </w:t>
      </w:r>
      <w:r w:rsidRPr="00C92EAD">
        <w:rPr>
          <w:b w:val="0"/>
          <w:color w:val="000000" w:themeColor="text1"/>
        </w:rPr>
        <w:t>see. In Masako K. Hiraga,</w:t>
      </w:r>
      <w:r w:rsidRPr="00C92EAD">
        <w:rPr>
          <w:b w:val="0"/>
          <w:color w:val="000000" w:themeColor="text1"/>
          <w:spacing w:val="26"/>
        </w:rPr>
        <w:t xml:space="preserve"> </w:t>
      </w:r>
      <w:r w:rsidRPr="00C92EAD">
        <w:rPr>
          <w:b w:val="0"/>
          <w:color w:val="000000" w:themeColor="text1"/>
        </w:rPr>
        <w:t>Chris Sinha &amp;</w:t>
      </w:r>
      <w:r w:rsidRPr="00C92EAD">
        <w:rPr>
          <w:b w:val="0"/>
          <w:color w:val="000000" w:themeColor="text1"/>
          <w:spacing w:val="27"/>
        </w:rPr>
        <w:t xml:space="preserve"> </w:t>
      </w:r>
      <w:r w:rsidRPr="00C92EAD">
        <w:rPr>
          <w:b w:val="0"/>
          <w:color w:val="000000" w:themeColor="text1"/>
        </w:rPr>
        <w:t>Sherman</w:t>
      </w:r>
      <w:r w:rsidRPr="00C92EAD">
        <w:rPr>
          <w:b w:val="0"/>
          <w:color w:val="000000" w:themeColor="text1"/>
          <w:spacing w:val="26"/>
        </w:rPr>
        <w:t xml:space="preserve"> </w:t>
      </w:r>
      <w:r w:rsidRPr="00C92EAD">
        <w:rPr>
          <w:b w:val="0"/>
          <w:color w:val="000000" w:themeColor="text1"/>
        </w:rPr>
        <w:t>Wilcox</w:t>
      </w:r>
      <w:r w:rsidRPr="00C92EAD">
        <w:rPr>
          <w:b w:val="0"/>
          <w:color w:val="000000" w:themeColor="text1"/>
          <w:spacing w:val="27"/>
        </w:rPr>
        <w:t xml:space="preserve"> </w:t>
      </w:r>
      <w:r w:rsidRPr="00C92EAD">
        <w:rPr>
          <w:b w:val="0"/>
          <w:color w:val="000000" w:themeColor="text1"/>
        </w:rPr>
        <w:t>(eds.),</w:t>
      </w:r>
      <w:r w:rsidRPr="00C92EAD">
        <w:rPr>
          <w:b w:val="0"/>
          <w:color w:val="000000" w:themeColor="text1"/>
          <w:spacing w:val="26"/>
        </w:rPr>
        <w:t xml:space="preserve"> </w:t>
      </w:r>
      <w:r w:rsidRPr="00C92EAD">
        <w:rPr>
          <w:b w:val="0"/>
          <w:i/>
          <w:color w:val="000000" w:themeColor="text1"/>
        </w:rPr>
        <w:t>Cultural,</w:t>
      </w:r>
      <w:r w:rsidRPr="00C92EAD">
        <w:rPr>
          <w:b w:val="0"/>
          <w:i/>
          <w:color w:val="000000" w:themeColor="text1"/>
          <w:spacing w:val="27"/>
        </w:rPr>
        <w:t xml:space="preserve"> </w:t>
      </w:r>
      <w:r w:rsidRPr="00C92EAD">
        <w:rPr>
          <w:b w:val="0"/>
          <w:i/>
          <w:color w:val="000000" w:themeColor="text1"/>
        </w:rPr>
        <w:t>psychological</w:t>
      </w:r>
      <w:r w:rsidRPr="00C92EAD">
        <w:rPr>
          <w:b w:val="0"/>
          <w:i/>
          <w:color w:val="000000" w:themeColor="text1"/>
          <w:spacing w:val="27"/>
        </w:rPr>
        <w:t xml:space="preserve"> </w:t>
      </w:r>
      <w:r w:rsidRPr="00C92EAD">
        <w:rPr>
          <w:b w:val="0"/>
          <w:i/>
          <w:color w:val="000000" w:themeColor="text1"/>
        </w:rPr>
        <w:t>and typological</w:t>
      </w:r>
      <w:r w:rsidRPr="00C92EAD">
        <w:rPr>
          <w:b w:val="0"/>
          <w:i/>
          <w:color w:val="000000" w:themeColor="text1"/>
          <w:spacing w:val="-17"/>
        </w:rPr>
        <w:t xml:space="preserve"> </w:t>
      </w:r>
      <w:r w:rsidRPr="00C92EAD">
        <w:rPr>
          <w:b w:val="0"/>
          <w:i/>
          <w:color w:val="000000" w:themeColor="text1"/>
        </w:rPr>
        <w:t>issues</w:t>
      </w:r>
      <w:r w:rsidRPr="00C92EAD">
        <w:rPr>
          <w:b w:val="0"/>
          <w:i/>
          <w:color w:val="000000" w:themeColor="text1"/>
          <w:spacing w:val="-17"/>
        </w:rPr>
        <w:t xml:space="preserve"> </w:t>
      </w:r>
      <w:r w:rsidRPr="00C92EAD">
        <w:rPr>
          <w:b w:val="0"/>
          <w:i/>
          <w:color w:val="000000" w:themeColor="text1"/>
        </w:rPr>
        <w:t>in</w:t>
      </w:r>
      <w:r w:rsidRPr="00C92EAD">
        <w:rPr>
          <w:b w:val="0"/>
          <w:i/>
          <w:color w:val="000000" w:themeColor="text1"/>
          <w:spacing w:val="-16"/>
        </w:rPr>
        <w:t xml:space="preserve"> </w:t>
      </w:r>
      <w:r w:rsidRPr="00C92EAD">
        <w:rPr>
          <w:b w:val="0"/>
          <w:i/>
          <w:color w:val="000000" w:themeColor="text1"/>
        </w:rPr>
        <w:t xml:space="preserve">cognitive linguistics, </w:t>
      </w:r>
      <w:r w:rsidRPr="00C92EAD">
        <w:rPr>
          <w:b w:val="0"/>
          <w:color w:val="000000" w:themeColor="text1"/>
        </w:rPr>
        <w:t>155–170.</w:t>
      </w:r>
      <w:r w:rsidRPr="00C92EAD">
        <w:rPr>
          <w:b w:val="0"/>
          <w:i/>
          <w:color w:val="000000" w:themeColor="text1"/>
          <w:spacing w:val="-17"/>
        </w:rPr>
        <w:t xml:space="preserve"> </w:t>
      </w:r>
      <w:r w:rsidRPr="00C92EAD">
        <w:rPr>
          <w:b w:val="0"/>
          <w:color w:val="000000" w:themeColor="text1"/>
        </w:rPr>
        <w:t>Amsterdam:</w:t>
      </w:r>
      <w:r w:rsidRPr="00C92EAD">
        <w:rPr>
          <w:b w:val="0"/>
          <w:color w:val="000000" w:themeColor="text1"/>
          <w:spacing w:val="-16"/>
        </w:rPr>
        <w:t xml:space="preserve"> </w:t>
      </w:r>
      <w:r w:rsidRPr="00C92EAD">
        <w:rPr>
          <w:b w:val="0"/>
          <w:color w:val="000000" w:themeColor="text1"/>
        </w:rPr>
        <w:t>John</w:t>
      </w:r>
      <w:r w:rsidRPr="00C92EAD">
        <w:rPr>
          <w:b w:val="0"/>
          <w:color w:val="000000" w:themeColor="text1"/>
          <w:spacing w:val="-17"/>
        </w:rPr>
        <w:t xml:space="preserve"> </w:t>
      </w:r>
      <w:r w:rsidRPr="00C92EAD">
        <w:rPr>
          <w:b w:val="0"/>
          <w:color w:val="000000" w:themeColor="text1"/>
        </w:rPr>
        <w:t>Benjamins.</w:t>
      </w:r>
    </w:p>
    <w:p w14:paraId="58868617"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Kitchen, Philip J. 2008. Marketing metaphors and metamorphosis: An introduction. In Philip J. Kitchen (ed.), </w:t>
      </w:r>
      <w:r w:rsidRPr="00C92EAD">
        <w:rPr>
          <w:b w:val="0"/>
          <w:i/>
          <w:color w:val="000000" w:themeColor="text1"/>
        </w:rPr>
        <w:t xml:space="preserve">Marketing metaphors and metamorphosis, </w:t>
      </w:r>
      <w:r w:rsidRPr="00C92EAD">
        <w:rPr>
          <w:b w:val="0"/>
          <w:color w:val="000000" w:themeColor="text1"/>
        </w:rPr>
        <w:t xml:space="preserve">1–9. New York: Palgrave MacMillan. </w:t>
      </w:r>
    </w:p>
    <w:p w14:paraId="3BD30A61"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Kövecses, Zoltán. 2013. The metaphor-metonymy relationship: Correlation metaphors are based on metonymy. </w:t>
      </w:r>
      <w:r w:rsidRPr="00C92EAD">
        <w:rPr>
          <w:b w:val="0"/>
          <w:i/>
          <w:color w:val="000000" w:themeColor="text1"/>
        </w:rPr>
        <w:t>Metaphor &amp; Symbol</w:t>
      </w:r>
      <w:r w:rsidRPr="00C92EAD">
        <w:rPr>
          <w:b w:val="0"/>
          <w:color w:val="000000" w:themeColor="text1"/>
        </w:rPr>
        <w:t xml:space="preserve"> 28. 75–88.</w:t>
      </w:r>
    </w:p>
    <w:p w14:paraId="2A4205E7"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Kress, Gunther &amp; Theo van Leuween. 1996. </w:t>
      </w:r>
      <w:r w:rsidRPr="00C92EAD">
        <w:rPr>
          <w:b w:val="0"/>
          <w:i/>
          <w:color w:val="000000" w:themeColor="text1"/>
        </w:rPr>
        <w:t>Reading images: The grammar of visual design.</w:t>
      </w:r>
      <w:r w:rsidRPr="00C92EAD">
        <w:rPr>
          <w:b w:val="0"/>
          <w:color w:val="000000" w:themeColor="text1"/>
        </w:rPr>
        <w:t xml:space="preserve"> London: Routledge.</w:t>
      </w:r>
    </w:p>
    <w:p w14:paraId="41E94084"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Lakoff, George &amp; Mark Johnson. 1980. </w:t>
      </w:r>
      <w:r w:rsidRPr="00C92EAD">
        <w:rPr>
          <w:b w:val="0"/>
          <w:i/>
          <w:color w:val="000000" w:themeColor="text1"/>
        </w:rPr>
        <w:t>Metaphors we live by.</w:t>
      </w:r>
      <w:r w:rsidRPr="00C92EAD">
        <w:rPr>
          <w:b w:val="0"/>
          <w:color w:val="000000" w:themeColor="text1"/>
        </w:rPr>
        <w:t xml:space="preserve"> Chicago: University of Chicago Press.</w:t>
      </w:r>
    </w:p>
    <w:p w14:paraId="2C5CDA60"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Lundmark, Carita. 2005. </w:t>
      </w:r>
      <w:r w:rsidRPr="00C92EAD">
        <w:rPr>
          <w:b w:val="0"/>
          <w:i/>
          <w:color w:val="000000" w:themeColor="text1"/>
        </w:rPr>
        <w:t xml:space="preserve">Metaphor and creativity in British magazine advertising. </w:t>
      </w:r>
      <w:r w:rsidRPr="00C92EAD">
        <w:rPr>
          <w:b w:val="0"/>
          <w:color w:val="000000" w:themeColor="text1"/>
        </w:rPr>
        <w:t>Doctoral Dissertation, nº42. Department of Languages and Culture. Luleå University of Technology.</w:t>
      </w:r>
    </w:p>
    <w:p w14:paraId="0132673A" w14:textId="77777777" w:rsidR="006D6BC3" w:rsidRPr="00CC4C63" w:rsidRDefault="006D6BC3" w:rsidP="006D6BC3">
      <w:pPr>
        <w:pStyle w:val="Heading1"/>
        <w:spacing w:line="360" w:lineRule="auto"/>
        <w:ind w:left="851" w:right="91" w:hanging="851"/>
        <w:jc w:val="both"/>
        <w:rPr>
          <w:b w:val="0"/>
          <w:color w:val="000000" w:themeColor="text1"/>
          <w:lang w:val="es-ES"/>
        </w:rPr>
      </w:pPr>
      <w:r w:rsidRPr="00CC4C63">
        <w:rPr>
          <w:b w:val="0"/>
          <w:color w:val="000000" w:themeColor="text1"/>
          <w:lang w:val="es-ES"/>
        </w:rPr>
        <w:t xml:space="preserve">Martín de la Rosa, Victoria. </w:t>
      </w:r>
      <w:r w:rsidRPr="00C92EAD">
        <w:rPr>
          <w:b w:val="0"/>
          <w:color w:val="000000" w:themeColor="text1"/>
        </w:rPr>
        <w:t xml:space="preserve">2009. The role of pictorial metaphor in magazine advertising. </w:t>
      </w:r>
      <w:r w:rsidRPr="00CC4C63">
        <w:rPr>
          <w:b w:val="0"/>
          <w:i/>
          <w:color w:val="000000" w:themeColor="text1"/>
          <w:lang w:val="es-ES"/>
        </w:rPr>
        <w:t xml:space="preserve">Revista Alicantina de Estudios Ingleses </w:t>
      </w:r>
      <w:r w:rsidRPr="00CC4C63">
        <w:rPr>
          <w:b w:val="0"/>
          <w:color w:val="000000" w:themeColor="text1"/>
          <w:lang w:val="es-ES"/>
        </w:rPr>
        <w:t>22. 167–180.</w:t>
      </w:r>
    </w:p>
    <w:p w14:paraId="05AEC117" w14:textId="77777777" w:rsidR="006D6BC3" w:rsidRPr="00C92EAD" w:rsidRDefault="006D6BC3" w:rsidP="006D6BC3">
      <w:pPr>
        <w:pStyle w:val="Heading1"/>
        <w:spacing w:line="360" w:lineRule="auto"/>
        <w:ind w:left="851" w:right="91" w:hanging="851"/>
        <w:jc w:val="both"/>
        <w:rPr>
          <w:b w:val="0"/>
          <w:color w:val="000000" w:themeColor="text1"/>
        </w:rPr>
      </w:pPr>
      <w:r w:rsidRPr="00CC4C63">
        <w:rPr>
          <w:b w:val="0"/>
          <w:color w:val="000000" w:themeColor="text1"/>
          <w:lang w:val="es-ES"/>
        </w:rPr>
        <w:t xml:space="preserve">McQuarrie, Edward F. &amp; David G. Mick. 1999. </w:t>
      </w:r>
      <w:r w:rsidRPr="00C92EAD">
        <w:rPr>
          <w:b w:val="0"/>
          <w:color w:val="000000" w:themeColor="text1"/>
        </w:rPr>
        <w:t xml:space="preserve">Figures of rhetoric in advertising language. </w:t>
      </w:r>
      <w:r w:rsidRPr="00C92EAD">
        <w:rPr>
          <w:b w:val="0"/>
          <w:i/>
          <w:color w:val="000000" w:themeColor="text1"/>
        </w:rPr>
        <w:t xml:space="preserve">The Journal of Consumers Research </w:t>
      </w:r>
      <w:r w:rsidRPr="00C92EAD">
        <w:rPr>
          <w:b w:val="0"/>
          <w:color w:val="000000" w:themeColor="text1"/>
        </w:rPr>
        <w:t>22(4). 424–438.</w:t>
      </w:r>
    </w:p>
    <w:p w14:paraId="1C32387F"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Mick, David G. &amp; Laura G. Politi. 1989. Consumers’ interpretations of advertising imagery: A visit to the hell of connotation. In Elizabeth C. Hirschman (ed.), </w:t>
      </w:r>
      <w:r w:rsidRPr="00C92EAD">
        <w:rPr>
          <w:b w:val="0"/>
          <w:i/>
          <w:color w:val="000000" w:themeColor="text1"/>
        </w:rPr>
        <w:t xml:space="preserve">Interpretive consumer research, </w:t>
      </w:r>
      <w:r w:rsidRPr="00C92EAD">
        <w:rPr>
          <w:b w:val="0"/>
          <w:color w:val="000000" w:themeColor="text1"/>
        </w:rPr>
        <w:t>85</w:t>
      </w:r>
      <w:r w:rsidRPr="00C92EAD">
        <w:rPr>
          <w:b w:val="0"/>
          <w:color w:val="000000" w:themeColor="text1"/>
        </w:rPr>
        <w:softHyphen/>
        <w:t>–96. Provo: UT: Association for Consumer Research.</w:t>
      </w:r>
    </w:p>
    <w:p w14:paraId="4DAE1465"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lastRenderedPageBreak/>
        <w:t xml:space="preserve">Ming-Yu, Tseng. 2017. Primary metaphors and multimodal metaphors of food: Examples from an intercultural food design event. </w:t>
      </w:r>
      <w:r w:rsidRPr="00C92EAD">
        <w:rPr>
          <w:b w:val="0"/>
          <w:i/>
          <w:color w:val="000000" w:themeColor="text1"/>
        </w:rPr>
        <w:t xml:space="preserve">Metaphor &amp; Symbol </w:t>
      </w:r>
      <w:r w:rsidRPr="00C92EAD">
        <w:rPr>
          <w:b w:val="0"/>
          <w:color w:val="000000" w:themeColor="text1"/>
        </w:rPr>
        <w:t>32(3). 211–229.</w:t>
      </w:r>
    </w:p>
    <w:p w14:paraId="2A514058"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Mittelberg, Irene &amp; Linda R. Waugh. 2009. Metonymy first, metaphor second: A cognitive-semiotic approach to multimodal figures of thought in co-speech gesture. In Charles J. Forceville &amp; Eduardo Urios-Aparisi (eds.), </w:t>
      </w:r>
      <w:r w:rsidRPr="00C92EAD">
        <w:rPr>
          <w:b w:val="0"/>
          <w:i/>
          <w:iCs/>
          <w:color w:val="000000" w:themeColor="text1"/>
        </w:rPr>
        <w:t>Multimodal metaphor</w:t>
      </w:r>
      <w:r w:rsidRPr="00C92EAD">
        <w:rPr>
          <w:b w:val="0"/>
          <w:color w:val="000000" w:themeColor="text1"/>
        </w:rPr>
        <w:t>, 329–356. Berlin: Mouton de Gruyter.</w:t>
      </w:r>
    </w:p>
    <w:p w14:paraId="0A1E4371"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Morris, Pamela &amp; Jennifer A. Waldman. 2011. Culture and metaphors in advertisements: France, Germany, Italy, and the United States. </w:t>
      </w:r>
      <w:r w:rsidRPr="00C92EAD">
        <w:rPr>
          <w:b w:val="0"/>
          <w:i/>
          <w:color w:val="000000" w:themeColor="text1"/>
        </w:rPr>
        <w:t xml:space="preserve">International Journal of Communication </w:t>
      </w:r>
      <w:r w:rsidRPr="00C92EAD">
        <w:rPr>
          <w:b w:val="0"/>
          <w:color w:val="000000" w:themeColor="text1"/>
        </w:rPr>
        <w:t>5</w:t>
      </w:r>
      <w:r w:rsidRPr="00C92EAD">
        <w:rPr>
          <w:b w:val="0"/>
          <w:i/>
          <w:color w:val="000000" w:themeColor="text1"/>
        </w:rPr>
        <w:t xml:space="preserve">. </w:t>
      </w:r>
      <w:r w:rsidRPr="00C92EAD">
        <w:rPr>
          <w:b w:val="0"/>
          <w:color w:val="000000" w:themeColor="text1"/>
        </w:rPr>
        <w:t>942–968.</w:t>
      </w:r>
    </w:p>
    <w:p w14:paraId="460E06DD"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Narayanan,</w:t>
      </w:r>
      <w:r w:rsidRPr="00C92EAD">
        <w:rPr>
          <w:b w:val="0"/>
          <w:color w:val="000000" w:themeColor="text1"/>
          <w:spacing w:val="-10"/>
        </w:rPr>
        <w:t xml:space="preserve"> </w:t>
      </w:r>
      <w:r w:rsidRPr="00C92EAD">
        <w:rPr>
          <w:b w:val="0"/>
          <w:color w:val="000000" w:themeColor="text1"/>
        </w:rPr>
        <w:t>Srinivas.</w:t>
      </w:r>
      <w:r w:rsidRPr="00C92EAD">
        <w:rPr>
          <w:b w:val="0"/>
          <w:color w:val="000000" w:themeColor="text1"/>
          <w:spacing w:val="-10"/>
        </w:rPr>
        <w:t xml:space="preserve"> </w:t>
      </w:r>
      <w:r w:rsidRPr="00C92EAD">
        <w:rPr>
          <w:b w:val="0"/>
          <w:color w:val="000000" w:themeColor="text1"/>
        </w:rPr>
        <w:t>1997.</w:t>
      </w:r>
      <w:r w:rsidRPr="00C92EAD">
        <w:rPr>
          <w:b w:val="0"/>
          <w:color w:val="000000" w:themeColor="text1"/>
          <w:spacing w:val="-9"/>
        </w:rPr>
        <w:t xml:space="preserve"> </w:t>
      </w:r>
      <w:r w:rsidRPr="00C92EAD">
        <w:rPr>
          <w:b w:val="0"/>
          <w:i/>
          <w:color w:val="000000" w:themeColor="text1"/>
        </w:rPr>
        <w:t>Karma:</w:t>
      </w:r>
      <w:r w:rsidRPr="00C92EAD">
        <w:rPr>
          <w:b w:val="0"/>
          <w:i/>
          <w:color w:val="000000" w:themeColor="text1"/>
          <w:spacing w:val="-10"/>
        </w:rPr>
        <w:t xml:space="preserve"> </w:t>
      </w:r>
      <w:r w:rsidRPr="00C92EAD">
        <w:rPr>
          <w:b w:val="0"/>
          <w:i/>
          <w:color w:val="000000" w:themeColor="text1"/>
        </w:rPr>
        <w:t>Knowledge-based</w:t>
      </w:r>
      <w:r w:rsidRPr="00C92EAD">
        <w:rPr>
          <w:b w:val="0"/>
          <w:i/>
          <w:color w:val="000000" w:themeColor="text1"/>
          <w:spacing w:val="-9"/>
        </w:rPr>
        <w:t xml:space="preserve"> </w:t>
      </w:r>
      <w:r w:rsidRPr="00C92EAD">
        <w:rPr>
          <w:b w:val="0"/>
          <w:i/>
          <w:color w:val="000000" w:themeColor="text1"/>
        </w:rPr>
        <w:t>active</w:t>
      </w:r>
      <w:r w:rsidRPr="00C92EAD">
        <w:rPr>
          <w:b w:val="0"/>
          <w:i/>
          <w:color w:val="000000" w:themeColor="text1"/>
          <w:spacing w:val="-10"/>
        </w:rPr>
        <w:t xml:space="preserve"> </w:t>
      </w:r>
      <w:r w:rsidRPr="00C92EAD">
        <w:rPr>
          <w:b w:val="0"/>
          <w:i/>
          <w:color w:val="000000" w:themeColor="text1"/>
        </w:rPr>
        <w:t>representations</w:t>
      </w:r>
      <w:r w:rsidRPr="00C92EAD">
        <w:rPr>
          <w:b w:val="0"/>
          <w:i/>
          <w:color w:val="000000" w:themeColor="text1"/>
          <w:spacing w:val="-10"/>
        </w:rPr>
        <w:t xml:space="preserve"> </w:t>
      </w:r>
      <w:r w:rsidRPr="00C92EAD">
        <w:rPr>
          <w:b w:val="0"/>
          <w:i/>
          <w:color w:val="000000" w:themeColor="text1"/>
        </w:rPr>
        <w:t>for</w:t>
      </w:r>
      <w:r w:rsidRPr="00C92EAD">
        <w:rPr>
          <w:b w:val="0"/>
          <w:i/>
          <w:color w:val="000000" w:themeColor="text1"/>
          <w:spacing w:val="-9"/>
        </w:rPr>
        <w:t xml:space="preserve"> </w:t>
      </w:r>
      <w:r w:rsidRPr="00C92EAD">
        <w:rPr>
          <w:b w:val="0"/>
          <w:i/>
          <w:color w:val="000000" w:themeColor="text1"/>
        </w:rPr>
        <w:t>metaphor</w:t>
      </w:r>
      <w:r w:rsidRPr="00C92EAD">
        <w:rPr>
          <w:b w:val="0"/>
          <w:i/>
          <w:color w:val="000000" w:themeColor="text1"/>
          <w:spacing w:val="-10"/>
        </w:rPr>
        <w:t xml:space="preserve"> </w:t>
      </w:r>
      <w:r w:rsidRPr="00C92EAD">
        <w:rPr>
          <w:b w:val="0"/>
          <w:i/>
          <w:color w:val="000000" w:themeColor="text1"/>
        </w:rPr>
        <w:t xml:space="preserve">and aspect. </w:t>
      </w:r>
      <w:r w:rsidRPr="00C92EAD">
        <w:rPr>
          <w:b w:val="0"/>
          <w:color w:val="000000" w:themeColor="text1"/>
        </w:rPr>
        <w:t>UC Berkeley</w:t>
      </w:r>
      <w:r w:rsidRPr="00C92EAD">
        <w:rPr>
          <w:b w:val="0"/>
          <w:color w:val="000000" w:themeColor="text1"/>
          <w:spacing w:val="-1"/>
        </w:rPr>
        <w:t xml:space="preserve"> </w:t>
      </w:r>
      <w:r w:rsidRPr="00C92EAD">
        <w:rPr>
          <w:b w:val="0"/>
          <w:color w:val="000000" w:themeColor="text1"/>
        </w:rPr>
        <w:t>Dissertation.</w:t>
      </w:r>
    </w:p>
    <w:p w14:paraId="232A2AB2"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Ortiz, María J. 2010. Visual rhetoric: Primary metaphors and symmetric object alignment. </w:t>
      </w:r>
      <w:r w:rsidRPr="00C92EAD">
        <w:rPr>
          <w:b w:val="0"/>
          <w:i/>
          <w:color w:val="000000" w:themeColor="text1"/>
        </w:rPr>
        <w:t xml:space="preserve">Metaphor &amp; Symbol </w:t>
      </w:r>
      <w:r w:rsidRPr="00C92EAD">
        <w:rPr>
          <w:b w:val="0"/>
          <w:color w:val="000000" w:themeColor="text1"/>
        </w:rPr>
        <w:t>25(3). 162–180.</w:t>
      </w:r>
    </w:p>
    <w:p w14:paraId="23B4C369"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Ortiz, María J. 2011. Primary metaphors and monomodal visual metaphors. </w:t>
      </w:r>
      <w:r w:rsidRPr="00C92EAD">
        <w:rPr>
          <w:b w:val="0"/>
          <w:i/>
          <w:color w:val="000000" w:themeColor="text1"/>
        </w:rPr>
        <w:t xml:space="preserve">Journal of Pragmatics </w:t>
      </w:r>
      <w:r w:rsidRPr="00C92EAD">
        <w:rPr>
          <w:b w:val="0"/>
          <w:color w:val="000000" w:themeColor="text1"/>
        </w:rPr>
        <w:t>43. 1568–1580.</w:t>
      </w:r>
    </w:p>
    <w:p w14:paraId="68B95754"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Pérez-Hernández, Lorena. 2011. Cognitive tools for successful branding. </w:t>
      </w:r>
      <w:r w:rsidRPr="00C92EAD">
        <w:rPr>
          <w:b w:val="0"/>
          <w:i/>
          <w:color w:val="000000" w:themeColor="text1"/>
        </w:rPr>
        <w:t>Journal of Applied Linguistics</w:t>
      </w:r>
      <w:r w:rsidRPr="00C92EAD">
        <w:rPr>
          <w:b w:val="0"/>
          <w:color w:val="000000" w:themeColor="text1"/>
        </w:rPr>
        <w:t xml:space="preserve"> 32(4). 369–388.</w:t>
      </w:r>
    </w:p>
    <w:p w14:paraId="29581698"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Pérez-Hernández, Lorena.</w:t>
      </w:r>
      <w:r w:rsidRPr="00C92EAD">
        <w:rPr>
          <w:b w:val="0"/>
          <w:color w:val="000000" w:themeColor="text1"/>
          <w:spacing w:val="-1"/>
        </w:rPr>
        <w:t xml:space="preserve"> </w:t>
      </w:r>
      <w:r w:rsidRPr="00C92EAD">
        <w:rPr>
          <w:b w:val="0"/>
          <w:color w:val="000000" w:themeColor="text1"/>
        </w:rPr>
        <w:t>2013a</w:t>
      </w:r>
      <w:r w:rsidRPr="00C92EAD">
        <w:rPr>
          <w:rFonts w:eastAsiaTheme="minorHAnsi"/>
          <w:sz w:val="18"/>
          <w:szCs w:val="18"/>
        </w:rPr>
        <w:t xml:space="preserve">. </w:t>
      </w:r>
      <w:r w:rsidRPr="00C92EAD">
        <w:rPr>
          <w:b w:val="0"/>
          <w:color w:val="000000" w:themeColor="text1"/>
        </w:rPr>
        <w:t xml:space="preserve">A pragmatic-cognitive approach to brand names: A case study of Rioja wine brands. </w:t>
      </w:r>
      <w:r w:rsidRPr="00C92EAD">
        <w:rPr>
          <w:b w:val="0"/>
          <w:i/>
          <w:color w:val="000000" w:themeColor="text1"/>
        </w:rPr>
        <w:t>Names</w:t>
      </w:r>
      <w:r w:rsidRPr="00C92EAD">
        <w:rPr>
          <w:b w:val="0"/>
          <w:color w:val="000000" w:themeColor="text1"/>
        </w:rPr>
        <w:t xml:space="preserve"> 61(1). 33–46.</w:t>
      </w:r>
    </w:p>
    <w:p w14:paraId="3367A055"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Pérez-Hernández, Lorena.</w:t>
      </w:r>
      <w:r w:rsidRPr="00C92EAD">
        <w:rPr>
          <w:b w:val="0"/>
          <w:color w:val="000000" w:themeColor="text1"/>
          <w:spacing w:val="-1"/>
        </w:rPr>
        <w:t xml:space="preserve"> </w:t>
      </w:r>
      <w:r w:rsidRPr="00C92EAD">
        <w:rPr>
          <w:b w:val="0"/>
          <w:color w:val="000000" w:themeColor="text1"/>
        </w:rPr>
        <w:t xml:space="preserve">2013b. Approaching the utopia of a global brand. The relevance of image-schemas as multimodal resources for the branding industry. </w:t>
      </w:r>
      <w:r w:rsidRPr="00C92EAD">
        <w:rPr>
          <w:b w:val="0"/>
          <w:i/>
          <w:color w:val="000000" w:themeColor="text1"/>
        </w:rPr>
        <w:t>Annual Review of Cognitive Linguistics</w:t>
      </w:r>
      <w:r w:rsidRPr="00C92EAD">
        <w:rPr>
          <w:b w:val="0"/>
          <w:color w:val="000000" w:themeColor="text1"/>
        </w:rPr>
        <w:t xml:space="preserve"> 11(2). 285–302.</w:t>
      </w:r>
    </w:p>
    <w:p w14:paraId="297EB1ED"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Pérez-Hernández, Lorena.</w:t>
      </w:r>
      <w:r w:rsidRPr="00C92EAD">
        <w:rPr>
          <w:b w:val="0"/>
          <w:color w:val="000000" w:themeColor="text1"/>
          <w:spacing w:val="-1"/>
        </w:rPr>
        <w:t xml:space="preserve"> </w:t>
      </w:r>
      <w:r w:rsidRPr="00C92EAD">
        <w:rPr>
          <w:b w:val="0"/>
          <w:color w:val="000000" w:themeColor="text1"/>
        </w:rPr>
        <w:t xml:space="preserve">2014. Cognitive grounding for cross-cultural commercial communication. </w:t>
      </w:r>
      <w:r w:rsidRPr="00C92EAD">
        <w:rPr>
          <w:b w:val="0"/>
          <w:i/>
          <w:color w:val="000000" w:themeColor="text1"/>
        </w:rPr>
        <w:t>Cognitive Linguistics</w:t>
      </w:r>
      <w:r w:rsidRPr="00C92EAD">
        <w:rPr>
          <w:b w:val="0"/>
          <w:color w:val="000000" w:themeColor="text1"/>
        </w:rPr>
        <w:t xml:space="preserve"> 25(2). 203</w:t>
      </w:r>
      <w:r w:rsidRPr="00C92EAD">
        <w:rPr>
          <w:b w:val="0"/>
          <w:color w:val="000000" w:themeColor="text1"/>
        </w:rPr>
        <w:softHyphen/>
        <w:t>–247</w:t>
      </w:r>
    </w:p>
    <w:p w14:paraId="7C7C8ACA"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Pérez</w:t>
      </w:r>
      <w:r w:rsidRPr="00C92EAD">
        <w:rPr>
          <w:b w:val="0"/>
          <w:color w:val="000000" w:themeColor="text1"/>
          <w:spacing w:val="-17"/>
        </w:rPr>
        <w:t xml:space="preserve"> </w:t>
      </w:r>
      <w:r w:rsidRPr="00C92EAD">
        <w:rPr>
          <w:b w:val="0"/>
          <w:color w:val="000000" w:themeColor="text1"/>
        </w:rPr>
        <w:t>Sobrino,</w:t>
      </w:r>
      <w:r w:rsidRPr="00C92EAD">
        <w:rPr>
          <w:b w:val="0"/>
          <w:color w:val="000000" w:themeColor="text1"/>
          <w:spacing w:val="-16"/>
        </w:rPr>
        <w:t xml:space="preserve"> </w:t>
      </w:r>
      <w:r w:rsidRPr="00C92EAD">
        <w:rPr>
          <w:b w:val="0"/>
          <w:color w:val="000000" w:themeColor="text1"/>
        </w:rPr>
        <w:t>Paula.</w:t>
      </w:r>
      <w:r w:rsidRPr="00C92EAD">
        <w:rPr>
          <w:b w:val="0"/>
          <w:color w:val="000000" w:themeColor="text1"/>
          <w:spacing w:val="-16"/>
        </w:rPr>
        <w:t xml:space="preserve"> </w:t>
      </w:r>
      <w:r w:rsidRPr="00C92EAD">
        <w:rPr>
          <w:b w:val="0"/>
          <w:color w:val="000000" w:themeColor="text1"/>
        </w:rPr>
        <w:t>2017.</w:t>
      </w:r>
      <w:r w:rsidRPr="00C92EAD">
        <w:rPr>
          <w:b w:val="0"/>
          <w:color w:val="000000" w:themeColor="text1"/>
          <w:spacing w:val="-16"/>
        </w:rPr>
        <w:t xml:space="preserve"> </w:t>
      </w:r>
      <w:r w:rsidRPr="00C92EAD">
        <w:rPr>
          <w:b w:val="0"/>
          <w:i/>
          <w:color w:val="000000" w:themeColor="text1"/>
        </w:rPr>
        <w:t>Multimodal</w:t>
      </w:r>
      <w:r w:rsidRPr="00C92EAD">
        <w:rPr>
          <w:b w:val="0"/>
          <w:i/>
          <w:color w:val="000000" w:themeColor="text1"/>
          <w:spacing w:val="-16"/>
        </w:rPr>
        <w:t xml:space="preserve"> </w:t>
      </w:r>
      <w:r w:rsidRPr="00C92EAD">
        <w:rPr>
          <w:b w:val="0"/>
          <w:i/>
          <w:color w:val="000000" w:themeColor="text1"/>
        </w:rPr>
        <w:t>metaphor</w:t>
      </w:r>
      <w:r w:rsidRPr="00C92EAD">
        <w:rPr>
          <w:b w:val="0"/>
          <w:i/>
          <w:color w:val="000000" w:themeColor="text1"/>
          <w:spacing w:val="-16"/>
        </w:rPr>
        <w:t xml:space="preserve"> </w:t>
      </w:r>
      <w:r w:rsidRPr="00C92EAD">
        <w:rPr>
          <w:b w:val="0"/>
          <w:i/>
          <w:color w:val="000000" w:themeColor="text1"/>
        </w:rPr>
        <w:t>and</w:t>
      </w:r>
      <w:r w:rsidRPr="00C92EAD">
        <w:rPr>
          <w:b w:val="0"/>
          <w:i/>
          <w:color w:val="000000" w:themeColor="text1"/>
          <w:spacing w:val="-16"/>
        </w:rPr>
        <w:t xml:space="preserve"> </w:t>
      </w:r>
      <w:r w:rsidRPr="00C92EAD">
        <w:rPr>
          <w:b w:val="0"/>
          <w:i/>
          <w:color w:val="000000" w:themeColor="text1"/>
        </w:rPr>
        <w:t>metonymy</w:t>
      </w:r>
      <w:r w:rsidRPr="00C92EAD">
        <w:rPr>
          <w:b w:val="0"/>
          <w:i/>
          <w:color w:val="000000" w:themeColor="text1"/>
          <w:spacing w:val="-16"/>
        </w:rPr>
        <w:t xml:space="preserve"> </w:t>
      </w:r>
      <w:r w:rsidRPr="00C92EAD">
        <w:rPr>
          <w:b w:val="0"/>
          <w:i/>
          <w:color w:val="000000" w:themeColor="text1"/>
        </w:rPr>
        <w:t>in</w:t>
      </w:r>
      <w:r w:rsidRPr="00C92EAD">
        <w:rPr>
          <w:b w:val="0"/>
          <w:i/>
          <w:color w:val="000000" w:themeColor="text1"/>
          <w:spacing w:val="-16"/>
        </w:rPr>
        <w:t xml:space="preserve"> </w:t>
      </w:r>
      <w:r w:rsidRPr="00C92EAD">
        <w:rPr>
          <w:b w:val="0"/>
          <w:i/>
          <w:color w:val="000000" w:themeColor="text1"/>
        </w:rPr>
        <w:t>advertising.</w:t>
      </w:r>
      <w:r w:rsidRPr="00C92EAD">
        <w:rPr>
          <w:b w:val="0"/>
          <w:i/>
          <w:color w:val="000000" w:themeColor="text1"/>
          <w:spacing w:val="-16"/>
        </w:rPr>
        <w:t xml:space="preserve"> </w:t>
      </w:r>
      <w:r w:rsidRPr="00C92EAD">
        <w:rPr>
          <w:b w:val="0"/>
          <w:color w:val="000000" w:themeColor="text1"/>
        </w:rPr>
        <w:t>Amsterdam: John</w:t>
      </w:r>
      <w:r w:rsidRPr="00C92EAD">
        <w:rPr>
          <w:b w:val="0"/>
          <w:color w:val="000000" w:themeColor="text1"/>
          <w:spacing w:val="-1"/>
        </w:rPr>
        <w:t xml:space="preserve"> </w:t>
      </w:r>
      <w:r w:rsidRPr="00C92EAD">
        <w:rPr>
          <w:b w:val="0"/>
          <w:color w:val="000000" w:themeColor="text1"/>
        </w:rPr>
        <w:t>Benjamins.</w:t>
      </w:r>
    </w:p>
    <w:p w14:paraId="50E56257"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Reichert,</w:t>
      </w:r>
      <w:r w:rsidRPr="00C92EAD">
        <w:rPr>
          <w:b w:val="0"/>
          <w:color w:val="000000" w:themeColor="text1"/>
          <w:spacing w:val="-11"/>
        </w:rPr>
        <w:t xml:space="preserve"> </w:t>
      </w:r>
      <w:r w:rsidRPr="00C92EAD">
        <w:rPr>
          <w:b w:val="0"/>
          <w:color w:val="000000" w:themeColor="text1"/>
        </w:rPr>
        <w:t>Tom.</w:t>
      </w:r>
      <w:r w:rsidRPr="00C92EAD">
        <w:rPr>
          <w:b w:val="0"/>
          <w:color w:val="000000" w:themeColor="text1"/>
          <w:spacing w:val="-11"/>
        </w:rPr>
        <w:t xml:space="preserve"> </w:t>
      </w:r>
      <w:r w:rsidRPr="00C92EAD">
        <w:rPr>
          <w:b w:val="0"/>
          <w:color w:val="000000" w:themeColor="text1"/>
        </w:rPr>
        <w:t>2002.</w:t>
      </w:r>
      <w:r w:rsidRPr="00C92EAD">
        <w:rPr>
          <w:b w:val="0"/>
          <w:color w:val="000000" w:themeColor="text1"/>
          <w:spacing w:val="-11"/>
        </w:rPr>
        <w:t xml:space="preserve"> </w:t>
      </w:r>
      <w:r w:rsidRPr="00C92EAD">
        <w:rPr>
          <w:b w:val="0"/>
          <w:color w:val="000000" w:themeColor="text1"/>
        </w:rPr>
        <w:t>Sex</w:t>
      </w:r>
      <w:r w:rsidRPr="00C92EAD">
        <w:rPr>
          <w:b w:val="0"/>
          <w:color w:val="000000" w:themeColor="text1"/>
          <w:spacing w:val="-10"/>
        </w:rPr>
        <w:t xml:space="preserve"> </w:t>
      </w:r>
      <w:r w:rsidRPr="00C92EAD">
        <w:rPr>
          <w:b w:val="0"/>
          <w:color w:val="000000" w:themeColor="text1"/>
        </w:rPr>
        <w:t>in</w:t>
      </w:r>
      <w:r w:rsidRPr="00C92EAD">
        <w:rPr>
          <w:b w:val="0"/>
          <w:color w:val="000000" w:themeColor="text1"/>
          <w:spacing w:val="-11"/>
        </w:rPr>
        <w:t xml:space="preserve"> </w:t>
      </w:r>
      <w:r w:rsidRPr="00C92EAD">
        <w:rPr>
          <w:b w:val="0"/>
          <w:color w:val="000000" w:themeColor="text1"/>
        </w:rPr>
        <w:t>advertising</w:t>
      </w:r>
      <w:r w:rsidRPr="00C92EAD">
        <w:rPr>
          <w:b w:val="0"/>
          <w:color w:val="000000" w:themeColor="text1"/>
          <w:spacing w:val="-11"/>
        </w:rPr>
        <w:t xml:space="preserve"> </w:t>
      </w:r>
      <w:r w:rsidRPr="00C92EAD">
        <w:rPr>
          <w:b w:val="0"/>
          <w:color w:val="000000" w:themeColor="text1"/>
        </w:rPr>
        <w:t>research:</w:t>
      </w:r>
      <w:r w:rsidRPr="00C92EAD">
        <w:rPr>
          <w:b w:val="0"/>
          <w:color w:val="000000" w:themeColor="text1"/>
          <w:spacing w:val="-11"/>
        </w:rPr>
        <w:t xml:space="preserve"> </w:t>
      </w:r>
      <w:r w:rsidRPr="00C92EAD">
        <w:rPr>
          <w:b w:val="0"/>
          <w:color w:val="000000" w:themeColor="text1"/>
        </w:rPr>
        <w:t>A</w:t>
      </w:r>
      <w:r w:rsidRPr="00C92EAD">
        <w:rPr>
          <w:b w:val="0"/>
          <w:color w:val="000000" w:themeColor="text1"/>
          <w:spacing w:val="-10"/>
        </w:rPr>
        <w:t xml:space="preserve"> </w:t>
      </w:r>
      <w:r w:rsidRPr="00C92EAD">
        <w:rPr>
          <w:b w:val="0"/>
          <w:color w:val="000000" w:themeColor="text1"/>
        </w:rPr>
        <w:t>review</w:t>
      </w:r>
      <w:r w:rsidRPr="00C92EAD">
        <w:rPr>
          <w:b w:val="0"/>
          <w:color w:val="000000" w:themeColor="text1"/>
          <w:spacing w:val="-11"/>
        </w:rPr>
        <w:t xml:space="preserve"> </w:t>
      </w:r>
      <w:r w:rsidRPr="00C92EAD">
        <w:rPr>
          <w:b w:val="0"/>
          <w:color w:val="000000" w:themeColor="text1"/>
        </w:rPr>
        <w:t>of</w:t>
      </w:r>
      <w:r w:rsidRPr="00C92EAD">
        <w:rPr>
          <w:b w:val="0"/>
          <w:color w:val="000000" w:themeColor="text1"/>
          <w:spacing w:val="-11"/>
        </w:rPr>
        <w:t xml:space="preserve"> </w:t>
      </w:r>
      <w:r w:rsidRPr="00C92EAD">
        <w:rPr>
          <w:b w:val="0"/>
          <w:color w:val="000000" w:themeColor="text1"/>
        </w:rPr>
        <w:t>content,</w:t>
      </w:r>
      <w:r w:rsidRPr="00C92EAD">
        <w:rPr>
          <w:b w:val="0"/>
          <w:color w:val="000000" w:themeColor="text1"/>
          <w:spacing w:val="-11"/>
        </w:rPr>
        <w:t xml:space="preserve"> </w:t>
      </w:r>
      <w:r w:rsidRPr="00C92EAD">
        <w:rPr>
          <w:b w:val="0"/>
          <w:color w:val="000000" w:themeColor="text1"/>
        </w:rPr>
        <w:t>effects,</w:t>
      </w:r>
      <w:r w:rsidRPr="00C92EAD">
        <w:rPr>
          <w:b w:val="0"/>
          <w:color w:val="000000" w:themeColor="text1"/>
          <w:spacing w:val="-10"/>
        </w:rPr>
        <w:t xml:space="preserve"> </w:t>
      </w:r>
      <w:r w:rsidRPr="00C92EAD">
        <w:rPr>
          <w:b w:val="0"/>
          <w:color w:val="000000" w:themeColor="text1"/>
        </w:rPr>
        <w:t>and</w:t>
      </w:r>
      <w:r w:rsidRPr="00C92EAD">
        <w:rPr>
          <w:b w:val="0"/>
          <w:color w:val="000000" w:themeColor="text1"/>
          <w:spacing w:val="-11"/>
        </w:rPr>
        <w:t xml:space="preserve"> </w:t>
      </w:r>
      <w:r w:rsidRPr="00C92EAD">
        <w:rPr>
          <w:b w:val="0"/>
          <w:color w:val="000000" w:themeColor="text1"/>
        </w:rPr>
        <w:t xml:space="preserve">functions of sexual information in consumer advertising. </w:t>
      </w:r>
      <w:r w:rsidRPr="00C92EAD">
        <w:rPr>
          <w:b w:val="0"/>
          <w:i/>
          <w:color w:val="000000" w:themeColor="text1"/>
        </w:rPr>
        <w:t>Annual Review of Sex Research</w:t>
      </w:r>
      <w:r w:rsidRPr="00C92EAD">
        <w:rPr>
          <w:b w:val="0"/>
          <w:color w:val="000000" w:themeColor="text1"/>
        </w:rPr>
        <w:t xml:space="preserve"> 13.</w:t>
      </w:r>
      <w:r w:rsidRPr="00C92EAD">
        <w:rPr>
          <w:b w:val="0"/>
          <w:color w:val="000000" w:themeColor="text1"/>
          <w:spacing w:val="-1"/>
        </w:rPr>
        <w:t xml:space="preserve"> </w:t>
      </w:r>
      <w:r w:rsidRPr="00C92EAD">
        <w:rPr>
          <w:b w:val="0"/>
          <w:color w:val="000000" w:themeColor="text1"/>
        </w:rPr>
        <w:t>241–273.</w:t>
      </w:r>
    </w:p>
    <w:p w14:paraId="0AFA804C"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Ruiz de Mendoza, Francisco J. (forthcoming). Figurative language: relations and constraints. In John Barnden &amp; Andrew Gargett (eds.), </w:t>
      </w:r>
      <w:r w:rsidRPr="00C92EAD">
        <w:rPr>
          <w:b w:val="0"/>
          <w:i/>
          <w:color w:val="000000" w:themeColor="text1"/>
        </w:rPr>
        <w:t xml:space="preserve">Producing figurative expression. </w:t>
      </w:r>
      <w:r w:rsidRPr="00C92EAD">
        <w:rPr>
          <w:b w:val="0"/>
          <w:color w:val="000000" w:themeColor="text1"/>
        </w:rPr>
        <w:t>Amsterdam: John Benjamins.</w:t>
      </w:r>
    </w:p>
    <w:p w14:paraId="47188B2C" w14:textId="77777777" w:rsidR="006D6BC3" w:rsidRPr="00C92EAD" w:rsidRDefault="006D6BC3" w:rsidP="006D6BC3">
      <w:pPr>
        <w:pStyle w:val="Heading1"/>
        <w:spacing w:line="360" w:lineRule="auto"/>
        <w:ind w:left="851" w:right="91" w:hanging="851"/>
        <w:jc w:val="both"/>
        <w:rPr>
          <w:b w:val="0"/>
          <w:color w:val="000000" w:themeColor="text1"/>
          <w:lang w:val="es-ES"/>
        </w:rPr>
      </w:pPr>
      <w:r w:rsidRPr="00C92EAD">
        <w:rPr>
          <w:b w:val="0"/>
          <w:color w:val="000000" w:themeColor="text1"/>
          <w:lang w:val="es-ES"/>
        </w:rPr>
        <w:t xml:space="preserve">Ruiz de Mendoza, Francisco J. &amp; Alicia Galera Masegosa. </w:t>
      </w:r>
      <w:r w:rsidRPr="00C92EAD">
        <w:rPr>
          <w:b w:val="0"/>
          <w:color w:val="000000" w:themeColor="text1"/>
          <w:lang w:val="en-GB"/>
        </w:rPr>
        <w:t xml:space="preserve">2014. Cognitive modeling. </w:t>
      </w:r>
      <w:r w:rsidRPr="00C92EAD">
        <w:rPr>
          <w:b w:val="0"/>
          <w:color w:val="000000" w:themeColor="text1"/>
        </w:rPr>
        <w:lastRenderedPageBreak/>
        <w:t xml:space="preserve">A linguistic perspective. </w:t>
      </w:r>
      <w:r w:rsidRPr="00C92EAD">
        <w:rPr>
          <w:b w:val="0"/>
          <w:color w:val="000000" w:themeColor="text1"/>
          <w:lang w:val="es-ES"/>
        </w:rPr>
        <w:t xml:space="preserve">Amsterdam: John Benjamins. </w:t>
      </w:r>
    </w:p>
    <w:p w14:paraId="139FED3B" w14:textId="77777777" w:rsidR="006D6BC3" w:rsidRPr="00C92EAD" w:rsidRDefault="006D6BC3" w:rsidP="006D6BC3">
      <w:pPr>
        <w:pStyle w:val="Heading1"/>
        <w:spacing w:line="360" w:lineRule="auto"/>
        <w:ind w:left="851" w:right="91" w:hanging="851"/>
        <w:jc w:val="both"/>
        <w:rPr>
          <w:b w:val="0"/>
          <w:color w:val="000000" w:themeColor="text1"/>
          <w:lang w:val="es-ES"/>
        </w:rPr>
      </w:pPr>
      <w:r w:rsidRPr="00C92EAD">
        <w:rPr>
          <w:b w:val="0"/>
          <w:color w:val="000000" w:themeColor="text1"/>
          <w:lang w:val="es-ES"/>
        </w:rPr>
        <w:t xml:space="preserve">Ruiz de Mendoza, Francisco J. &amp; Lorena Pérez-Hernández. </w:t>
      </w:r>
      <w:r w:rsidRPr="00C92EAD">
        <w:rPr>
          <w:b w:val="0"/>
          <w:color w:val="000000" w:themeColor="text1"/>
        </w:rPr>
        <w:t xml:space="preserve">2003. Cognitive operations and pragmatic implication. In Klaus-Uwe Panther &amp; Linda Thornburg (eds.), </w:t>
      </w:r>
      <w:r w:rsidRPr="00C92EAD">
        <w:rPr>
          <w:b w:val="0"/>
          <w:i/>
          <w:color w:val="000000" w:themeColor="text1"/>
        </w:rPr>
        <w:t>Metonymy and pragmatic inferencing</w:t>
      </w:r>
      <w:r w:rsidRPr="00C92EAD">
        <w:rPr>
          <w:b w:val="0"/>
          <w:color w:val="000000" w:themeColor="text1"/>
        </w:rPr>
        <w:t xml:space="preserve">, 23–49. </w:t>
      </w:r>
      <w:r w:rsidRPr="00C92EAD">
        <w:rPr>
          <w:b w:val="0"/>
          <w:color w:val="000000" w:themeColor="text1"/>
          <w:lang w:val="es-ES"/>
        </w:rPr>
        <w:t>Amsterdam: John Benjamins.</w:t>
      </w:r>
    </w:p>
    <w:p w14:paraId="795CA687" w14:textId="77777777" w:rsidR="006D6BC3" w:rsidRPr="00C92EAD" w:rsidRDefault="006D6BC3" w:rsidP="006D6BC3">
      <w:pPr>
        <w:pStyle w:val="Heading1"/>
        <w:spacing w:line="360" w:lineRule="auto"/>
        <w:ind w:left="851" w:right="91" w:hanging="851"/>
        <w:jc w:val="both"/>
        <w:rPr>
          <w:color w:val="000000" w:themeColor="text1"/>
        </w:rPr>
      </w:pPr>
      <w:r w:rsidRPr="00C92EAD">
        <w:rPr>
          <w:b w:val="0"/>
          <w:color w:val="000000" w:themeColor="text1"/>
          <w:lang w:val="es-ES"/>
        </w:rPr>
        <w:t xml:space="preserve">Ruiz de Mendoza, Francisco J. &amp; Lorena Pérez-Hernández. </w:t>
      </w:r>
      <w:r w:rsidRPr="00C92EAD">
        <w:rPr>
          <w:b w:val="0"/>
          <w:color w:val="000000" w:themeColor="text1"/>
        </w:rPr>
        <w:t>2011.</w:t>
      </w:r>
      <w:r w:rsidRPr="00C92EAD">
        <w:rPr>
          <w:sz w:val="27"/>
          <w:szCs w:val="27"/>
        </w:rPr>
        <w:t xml:space="preserve"> </w:t>
      </w:r>
      <w:r w:rsidRPr="00C92EAD">
        <w:rPr>
          <w:b w:val="0"/>
          <w:color w:val="000000" w:themeColor="text1"/>
        </w:rPr>
        <w:t xml:space="preserve">The contemporary theory of metaphor: Myths, developments and challenges. </w:t>
      </w:r>
      <w:r w:rsidRPr="00C92EAD">
        <w:rPr>
          <w:b w:val="0"/>
          <w:i/>
          <w:color w:val="000000" w:themeColor="text1"/>
        </w:rPr>
        <w:t>Metaphor &amp; Symbol</w:t>
      </w:r>
      <w:r w:rsidRPr="00C92EAD">
        <w:rPr>
          <w:b w:val="0"/>
          <w:color w:val="000000" w:themeColor="text1"/>
        </w:rPr>
        <w:t xml:space="preserve"> 26(3). 161–185.</w:t>
      </w:r>
    </w:p>
    <w:p w14:paraId="726D8ECA"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Sheth,</w:t>
      </w:r>
      <w:r w:rsidRPr="00C92EAD">
        <w:rPr>
          <w:b w:val="0"/>
          <w:color w:val="000000" w:themeColor="text1"/>
          <w:spacing w:val="-12"/>
        </w:rPr>
        <w:t xml:space="preserve"> </w:t>
      </w:r>
      <w:r w:rsidRPr="00C92EAD">
        <w:rPr>
          <w:b w:val="0"/>
          <w:color w:val="000000" w:themeColor="text1"/>
        </w:rPr>
        <w:t>Jagdish, Can</w:t>
      </w:r>
      <w:r w:rsidRPr="00C92EAD">
        <w:rPr>
          <w:b w:val="0"/>
          <w:color w:val="000000" w:themeColor="text1"/>
          <w:spacing w:val="-12"/>
        </w:rPr>
        <w:t xml:space="preserve"> </w:t>
      </w:r>
      <w:r w:rsidRPr="00C92EAD">
        <w:rPr>
          <w:b w:val="0"/>
          <w:color w:val="000000" w:themeColor="text1"/>
        </w:rPr>
        <w:t>Uslay &amp;</w:t>
      </w:r>
      <w:r w:rsidRPr="00C92EAD">
        <w:rPr>
          <w:b w:val="0"/>
          <w:color w:val="000000" w:themeColor="text1"/>
          <w:spacing w:val="-12"/>
        </w:rPr>
        <w:t xml:space="preserve"> </w:t>
      </w:r>
      <w:r w:rsidRPr="00C92EAD">
        <w:rPr>
          <w:b w:val="0"/>
          <w:color w:val="000000" w:themeColor="text1"/>
        </w:rPr>
        <w:t>Rajendra</w:t>
      </w:r>
      <w:r w:rsidRPr="00C92EAD">
        <w:rPr>
          <w:b w:val="0"/>
          <w:color w:val="000000" w:themeColor="text1"/>
          <w:spacing w:val="-12"/>
        </w:rPr>
        <w:t xml:space="preserve"> </w:t>
      </w:r>
      <w:r w:rsidRPr="00C92EAD">
        <w:rPr>
          <w:b w:val="0"/>
          <w:color w:val="000000" w:themeColor="text1"/>
        </w:rPr>
        <w:t>S.</w:t>
      </w:r>
      <w:r w:rsidRPr="00C92EAD">
        <w:rPr>
          <w:b w:val="0"/>
          <w:color w:val="000000" w:themeColor="text1"/>
          <w:spacing w:val="-11"/>
        </w:rPr>
        <w:t xml:space="preserve"> </w:t>
      </w:r>
      <w:r w:rsidRPr="00C92EAD">
        <w:rPr>
          <w:b w:val="0"/>
          <w:color w:val="000000" w:themeColor="text1"/>
        </w:rPr>
        <w:t>Sisodia.</w:t>
      </w:r>
      <w:r w:rsidRPr="00C92EAD">
        <w:rPr>
          <w:b w:val="0"/>
          <w:color w:val="000000" w:themeColor="text1"/>
          <w:spacing w:val="-12"/>
        </w:rPr>
        <w:t xml:space="preserve"> </w:t>
      </w:r>
      <w:r w:rsidRPr="00C92EAD">
        <w:rPr>
          <w:b w:val="0"/>
          <w:color w:val="000000" w:themeColor="text1"/>
        </w:rPr>
        <w:t>2008.</w:t>
      </w:r>
      <w:r w:rsidRPr="00C92EAD">
        <w:rPr>
          <w:b w:val="0"/>
          <w:color w:val="000000" w:themeColor="text1"/>
          <w:spacing w:val="-12"/>
        </w:rPr>
        <w:t xml:space="preserve"> </w:t>
      </w:r>
      <w:r w:rsidRPr="00C92EAD">
        <w:rPr>
          <w:b w:val="0"/>
          <w:color w:val="000000" w:themeColor="text1"/>
        </w:rPr>
        <w:t>The</w:t>
      </w:r>
      <w:r w:rsidRPr="00C92EAD">
        <w:rPr>
          <w:b w:val="0"/>
          <w:color w:val="000000" w:themeColor="text1"/>
          <w:spacing w:val="-12"/>
        </w:rPr>
        <w:t xml:space="preserve"> </w:t>
      </w:r>
      <w:r w:rsidRPr="00C92EAD">
        <w:rPr>
          <w:b w:val="0"/>
          <w:color w:val="000000" w:themeColor="text1"/>
        </w:rPr>
        <w:t>globalization</w:t>
      </w:r>
      <w:r w:rsidRPr="00C92EAD">
        <w:rPr>
          <w:b w:val="0"/>
          <w:color w:val="000000" w:themeColor="text1"/>
          <w:spacing w:val="-11"/>
        </w:rPr>
        <w:t xml:space="preserve"> </w:t>
      </w:r>
      <w:r w:rsidRPr="00C92EAD">
        <w:rPr>
          <w:b w:val="0"/>
          <w:color w:val="000000" w:themeColor="text1"/>
        </w:rPr>
        <w:t>of</w:t>
      </w:r>
      <w:r w:rsidRPr="00C92EAD">
        <w:rPr>
          <w:b w:val="0"/>
          <w:color w:val="000000" w:themeColor="text1"/>
          <w:spacing w:val="-12"/>
        </w:rPr>
        <w:t xml:space="preserve"> </w:t>
      </w:r>
      <w:r w:rsidRPr="00C92EAD">
        <w:rPr>
          <w:b w:val="0"/>
          <w:color w:val="000000" w:themeColor="text1"/>
        </w:rPr>
        <w:t>markets</w:t>
      </w:r>
      <w:r w:rsidRPr="00C92EAD">
        <w:rPr>
          <w:b w:val="0"/>
          <w:color w:val="000000" w:themeColor="text1"/>
          <w:spacing w:val="-12"/>
        </w:rPr>
        <w:t xml:space="preserve"> </w:t>
      </w:r>
      <w:r w:rsidRPr="00C92EAD">
        <w:rPr>
          <w:b w:val="0"/>
          <w:color w:val="000000" w:themeColor="text1"/>
        </w:rPr>
        <w:t>and</w:t>
      </w:r>
      <w:r w:rsidRPr="00C92EAD">
        <w:rPr>
          <w:b w:val="0"/>
          <w:color w:val="000000" w:themeColor="text1"/>
          <w:spacing w:val="-12"/>
        </w:rPr>
        <w:t xml:space="preserve"> </w:t>
      </w:r>
      <w:r w:rsidRPr="00C92EAD">
        <w:rPr>
          <w:b w:val="0"/>
          <w:color w:val="000000" w:themeColor="text1"/>
        </w:rPr>
        <w:t>the</w:t>
      </w:r>
      <w:r w:rsidRPr="00C92EAD">
        <w:rPr>
          <w:b w:val="0"/>
          <w:color w:val="000000" w:themeColor="text1"/>
          <w:spacing w:val="-11"/>
        </w:rPr>
        <w:t xml:space="preserve"> </w:t>
      </w:r>
      <w:r w:rsidRPr="00C92EAD">
        <w:rPr>
          <w:b w:val="0"/>
          <w:color w:val="000000" w:themeColor="text1"/>
        </w:rPr>
        <w:t xml:space="preserve">rule of three. In Philip J. Kitchen (ed.), </w:t>
      </w:r>
      <w:r w:rsidRPr="00C92EAD">
        <w:rPr>
          <w:b w:val="0"/>
          <w:i/>
          <w:color w:val="000000" w:themeColor="text1"/>
        </w:rPr>
        <w:t>Marketing metaphors and metamorphosis</w:t>
      </w:r>
      <w:r w:rsidRPr="00C92EAD">
        <w:rPr>
          <w:b w:val="0"/>
          <w:color w:val="000000" w:themeColor="text1"/>
        </w:rPr>
        <w:t xml:space="preserve">, 26–41. New York: Palgrave MacMillan. </w:t>
      </w:r>
    </w:p>
    <w:p w14:paraId="700BBE10"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Sperber, Dan &amp; Deidre Wilson. 1995. </w:t>
      </w:r>
      <w:r w:rsidRPr="00C92EAD">
        <w:rPr>
          <w:b w:val="0"/>
          <w:i/>
          <w:color w:val="000000" w:themeColor="text1"/>
        </w:rPr>
        <w:t xml:space="preserve">Relevance: Communication and cognition. </w:t>
      </w:r>
      <w:r w:rsidRPr="00C92EAD">
        <w:rPr>
          <w:b w:val="0"/>
          <w:color w:val="000000" w:themeColor="text1"/>
        </w:rPr>
        <w:t>Oxford: Blackwell.</w:t>
      </w:r>
    </w:p>
    <w:p w14:paraId="0D874E32" w14:textId="77777777" w:rsidR="006D6BC3" w:rsidRPr="00C92EAD" w:rsidRDefault="006D6BC3" w:rsidP="006D6BC3">
      <w:pPr>
        <w:pStyle w:val="Heading1"/>
        <w:spacing w:line="360" w:lineRule="auto"/>
        <w:ind w:left="851" w:right="91" w:hanging="851"/>
        <w:jc w:val="both"/>
        <w:rPr>
          <w:b w:val="0"/>
          <w:color w:val="000000" w:themeColor="text1"/>
          <w:lang w:val="es-ES"/>
        </w:rPr>
      </w:pPr>
      <w:r w:rsidRPr="00C92EAD">
        <w:rPr>
          <w:b w:val="0"/>
          <w:color w:val="000000" w:themeColor="text1"/>
        </w:rPr>
        <w:t xml:space="preserve">Urios-Aparisi, Eduardo. 2009. Interaction of multimodal metaphor and metonymy in TV commercials: Four case studies. </w:t>
      </w:r>
      <w:r w:rsidRPr="00C92EAD">
        <w:rPr>
          <w:b w:val="0"/>
          <w:color w:val="000000" w:themeColor="text1"/>
          <w:lang w:val="es-ES"/>
        </w:rPr>
        <w:t xml:space="preserve">In Charles J. Forceville &amp; Eduardo Urios-Aparisi (eds.), </w:t>
      </w:r>
      <w:r w:rsidRPr="00C92EAD">
        <w:rPr>
          <w:b w:val="0"/>
          <w:i/>
          <w:color w:val="000000" w:themeColor="text1"/>
          <w:lang w:val="es-ES"/>
        </w:rPr>
        <w:t>Multimodal metaphor</w:t>
      </w:r>
      <w:r w:rsidRPr="00C92EAD">
        <w:rPr>
          <w:b w:val="0"/>
          <w:color w:val="000000" w:themeColor="text1"/>
          <w:lang w:val="es-ES"/>
        </w:rPr>
        <w:t>, 95–118. Berlin: Mouton de Gruyter.</w:t>
      </w:r>
    </w:p>
    <w:p w14:paraId="1ACF9AAD"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lang w:val="es-ES"/>
        </w:rPr>
        <w:t xml:space="preserve">Valenzuela, Javier. </w:t>
      </w:r>
      <w:r w:rsidRPr="00C92EAD">
        <w:rPr>
          <w:b w:val="0"/>
          <w:color w:val="000000" w:themeColor="text1"/>
        </w:rPr>
        <w:t xml:space="preserve">2009. What empirical work tells us about primary metaphors. </w:t>
      </w:r>
      <w:r w:rsidRPr="00C92EAD">
        <w:rPr>
          <w:b w:val="0"/>
          <w:i/>
          <w:color w:val="000000" w:themeColor="text1"/>
        </w:rPr>
        <w:t xml:space="preserve">Quaderns de Filologia. Estudis lingüístics </w:t>
      </w:r>
      <w:r w:rsidRPr="00C92EAD">
        <w:rPr>
          <w:b w:val="0"/>
          <w:color w:val="000000" w:themeColor="text1"/>
        </w:rPr>
        <w:t>14.</w:t>
      </w:r>
      <w:r w:rsidRPr="00C92EAD">
        <w:rPr>
          <w:b w:val="0"/>
          <w:i/>
          <w:color w:val="000000" w:themeColor="text1"/>
        </w:rPr>
        <w:t xml:space="preserve"> </w:t>
      </w:r>
      <w:r w:rsidRPr="00C92EAD">
        <w:rPr>
          <w:b w:val="0"/>
          <w:color w:val="000000" w:themeColor="text1"/>
        </w:rPr>
        <w:t>235</w:t>
      </w:r>
      <w:r w:rsidRPr="00C92EAD">
        <w:rPr>
          <w:b w:val="0"/>
          <w:color w:val="000000" w:themeColor="text1"/>
        </w:rPr>
        <w:softHyphen/>
        <w:t>–249.</w:t>
      </w:r>
    </w:p>
    <w:p w14:paraId="296D8F67" w14:textId="77777777" w:rsidR="006D6BC3" w:rsidRPr="00C92EAD" w:rsidRDefault="006D6BC3" w:rsidP="006D6BC3">
      <w:pPr>
        <w:pStyle w:val="Heading1"/>
        <w:spacing w:line="360" w:lineRule="auto"/>
        <w:ind w:left="851" w:right="91" w:hanging="851"/>
        <w:jc w:val="both"/>
        <w:rPr>
          <w:b w:val="0"/>
          <w:color w:val="000000" w:themeColor="text1"/>
        </w:rPr>
      </w:pPr>
      <w:r w:rsidRPr="00C92EAD">
        <w:rPr>
          <w:b w:val="0"/>
          <w:color w:val="000000" w:themeColor="text1"/>
        </w:rPr>
        <w:t xml:space="preserve">Yu, Ning. 2011. A decompositional approach to metaphorical compound analysis: the case of a TV commercial. </w:t>
      </w:r>
      <w:r w:rsidRPr="00C92EAD">
        <w:rPr>
          <w:b w:val="0"/>
          <w:i/>
          <w:color w:val="000000" w:themeColor="text1"/>
        </w:rPr>
        <w:t>Metaphor &amp; Symbol</w:t>
      </w:r>
      <w:r w:rsidRPr="00C92EAD">
        <w:rPr>
          <w:b w:val="0"/>
          <w:color w:val="000000" w:themeColor="text1"/>
        </w:rPr>
        <w:t xml:space="preserve"> 26(4). 243–359.</w:t>
      </w:r>
    </w:p>
    <w:p w14:paraId="7C0A8745" w14:textId="79BBCF10" w:rsidR="006D6BC3" w:rsidRDefault="006D6BC3" w:rsidP="006D6BC3">
      <w:pPr>
        <w:spacing w:line="360" w:lineRule="auto"/>
        <w:ind w:firstLine="709"/>
        <w:jc w:val="both"/>
        <w:rPr>
          <w:rFonts w:ascii="Times New Roman" w:hAnsi="Times New Roman" w:cs="Times New Roman"/>
          <w:lang w:val="en-US"/>
        </w:rPr>
      </w:pPr>
    </w:p>
    <w:p w14:paraId="3503A48E" w14:textId="77777777" w:rsidR="00A907DC" w:rsidRDefault="00A907DC" w:rsidP="006D6BC3">
      <w:pPr>
        <w:spacing w:line="360" w:lineRule="auto"/>
        <w:ind w:firstLine="709"/>
        <w:jc w:val="both"/>
        <w:rPr>
          <w:rFonts w:ascii="Times New Roman" w:hAnsi="Times New Roman" w:cs="Times New Roman"/>
          <w:lang w:val="en-US"/>
        </w:rPr>
      </w:pPr>
    </w:p>
    <w:p w14:paraId="2CA79EAD" w14:textId="5C2EC82D" w:rsidR="009F54F1" w:rsidRDefault="009F54F1" w:rsidP="009F54F1">
      <w:pPr>
        <w:spacing w:line="360" w:lineRule="auto"/>
        <w:jc w:val="both"/>
        <w:rPr>
          <w:rFonts w:ascii="Times New Roman" w:hAnsi="Times New Roman" w:cs="Times New Roman"/>
          <w:b/>
          <w:lang w:val="en-US"/>
        </w:rPr>
      </w:pPr>
      <w:r w:rsidRPr="009F54F1">
        <w:rPr>
          <w:rFonts w:ascii="Times New Roman" w:hAnsi="Times New Roman" w:cs="Times New Roman"/>
          <w:b/>
          <w:lang w:val="en-US"/>
        </w:rPr>
        <w:t>Image Sources</w:t>
      </w:r>
    </w:p>
    <w:p w14:paraId="09C25266" w14:textId="7EDFC3AE" w:rsidR="00B96507" w:rsidRDefault="00B96507" w:rsidP="009F54F1">
      <w:pPr>
        <w:spacing w:line="360" w:lineRule="auto"/>
        <w:jc w:val="both"/>
        <w:rPr>
          <w:rFonts w:ascii="Times New Roman" w:hAnsi="Times New Roman" w:cs="Times New Roman"/>
          <w:b/>
          <w:lang w:val="en-US"/>
        </w:rPr>
      </w:pPr>
    </w:p>
    <w:p w14:paraId="6962E5FE" w14:textId="089E72BD" w:rsidR="00B96507" w:rsidRPr="00A907DC" w:rsidRDefault="00B96507" w:rsidP="009F54F1">
      <w:pPr>
        <w:spacing w:line="360" w:lineRule="auto"/>
        <w:jc w:val="both"/>
        <w:rPr>
          <w:rFonts w:ascii="Times New Roman" w:hAnsi="Times New Roman" w:cs="Times New Roman"/>
          <w:lang w:val="en-US"/>
        </w:rPr>
      </w:pPr>
      <w:r w:rsidRPr="00A907DC">
        <w:rPr>
          <w:rFonts w:ascii="Times New Roman" w:hAnsi="Times New Roman" w:cs="Times New Roman"/>
          <w:b/>
          <w:lang w:val="en-US"/>
        </w:rPr>
        <w:t xml:space="preserve">Figure 1: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w:t>
      </w:r>
    </w:p>
    <w:p w14:paraId="41A479BA" w14:textId="3776EBED" w:rsidR="00B96507" w:rsidRPr="00A907DC" w:rsidRDefault="00B96507" w:rsidP="009F54F1">
      <w:pPr>
        <w:spacing w:line="360" w:lineRule="auto"/>
        <w:jc w:val="both"/>
        <w:rPr>
          <w:rFonts w:ascii="Times New Roman" w:hAnsi="Times New Roman" w:cs="Times New Roman"/>
          <w:lang w:val="en-US"/>
        </w:rPr>
      </w:pPr>
      <w:r w:rsidRPr="00A907DC">
        <w:rPr>
          <w:rFonts w:ascii="Times New Roman" w:hAnsi="Times New Roman" w:cs="Times New Roman"/>
          <w:b/>
          <w:lang w:val="en-US"/>
        </w:rPr>
        <w:t>Figure 2:</w:t>
      </w:r>
      <w:r w:rsidRPr="00A907DC">
        <w:rPr>
          <w:rFonts w:ascii="Times New Roman" w:hAnsi="Times New Roman" w:cs="Times New Roman"/>
          <w:lang w:val="en-US"/>
        </w:rPr>
        <w:t xml:space="preserve"> Created by the author</w:t>
      </w:r>
    </w:p>
    <w:p w14:paraId="6845AF26" w14:textId="7135F873"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t xml:space="preserve">Figure 3: </w:t>
      </w:r>
      <w:r w:rsidRPr="00A907DC">
        <w:rPr>
          <w:rFonts w:ascii="Times New Roman" w:hAnsi="Times New Roman" w:cs="Times New Roman"/>
          <w:lang w:val="en-US"/>
        </w:rPr>
        <w:t xml:space="preserve">Collage made with four images from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w:t>
      </w:r>
    </w:p>
    <w:p w14:paraId="0D5C60A3" w14:textId="16FD510B"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t xml:space="preserve">Figure 4: </w:t>
      </w:r>
      <w:r w:rsidRPr="00A907DC">
        <w:rPr>
          <w:rFonts w:ascii="Times New Roman" w:hAnsi="Times New Roman" w:cs="Times New Roman"/>
          <w:lang w:val="en-US"/>
        </w:rPr>
        <w:t xml:space="preserve">Collage made with four images from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w:t>
      </w:r>
    </w:p>
    <w:p w14:paraId="33E38DB5" w14:textId="0F1ACDF8"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t xml:space="preserve">Figure 5: </w:t>
      </w:r>
      <w:r w:rsidRPr="00A907DC">
        <w:rPr>
          <w:rFonts w:ascii="Times New Roman" w:hAnsi="Times New Roman" w:cs="Times New Roman"/>
          <w:lang w:val="en-US"/>
        </w:rPr>
        <w:t xml:space="preserve">Collage made with four images from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w:t>
      </w:r>
    </w:p>
    <w:p w14:paraId="66383BAE" w14:textId="125C54B3"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t xml:space="preserve">Figure 6: </w:t>
      </w:r>
      <w:r w:rsidRPr="00A907DC">
        <w:rPr>
          <w:rFonts w:ascii="Times New Roman" w:hAnsi="Times New Roman" w:cs="Times New Roman"/>
          <w:lang w:val="en-US"/>
        </w:rPr>
        <w:t xml:space="preserve">Collage made with four images from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w:t>
      </w:r>
    </w:p>
    <w:p w14:paraId="319B759E" w14:textId="7A0A5716"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t xml:space="preserve">Figure 7: </w:t>
      </w:r>
      <w:r w:rsidRPr="00A907DC">
        <w:rPr>
          <w:rFonts w:ascii="Times New Roman" w:hAnsi="Times New Roman" w:cs="Times New Roman"/>
          <w:lang w:val="en-US"/>
        </w:rPr>
        <w:t xml:space="preserve">Hamburger and glass of tea images: </w:t>
      </w:r>
      <w:r w:rsidRPr="009F0097">
        <w:rPr>
          <w:rFonts w:ascii="Times New Roman" w:hAnsi="Times New Roman" w:cs="Times New Roman"/>
          <w:i/>
          <w:lang w:val="en-US"/>
        </w:rPr>
        <w:t>Pixabay</w:t>
      </w:r>
      <w:r w:rsidRPr="00A907DC">
        <w:rPr>
          <w:rFonts w:ascii="Times New Roman" w:hAnsi="Times New Roman" w:cs="Times New Roman"/>
          <w:lang w:val="en-US"/>
        </w:rPr>
        <w:t>, C0 Creative Commons License; Pizza image: ©Domino’s Pizza</w:t>
      </w:r>
      <w:r w:rsidR="00A907DC">
        <w:rPr>
          <w:rFonts w:ascii="Times New Roman" w:hAnsi="Times New Roman" w:cs="Times New Roman"/>
          <w:lang w:val="en-US"/>
        </w:rPr>
        <w:t xml:space="preserve"> España</w:t>
      </w:r>
      <w:r w:rsidRPr="00A907DC">
        <w:rPr>
          <w:rFonts w:ascii="Times New Roman" w:hAnsi="Times New Roman" w:cs="Times New Roman"/>
          <w:lang w:val="en-US"/>
        </w:rPr>
        <w:t>. Reproduced with permission.</w:t>
      </w:r>
    </w:p>
    <w:p w14:paraId="4B6B3C41" w14:textId="22FFFF2F" w:rsidR="00B96507" w:rsidRPr="00A907DC" w:rsidRDefault="00B96507" w:rsidP="009F54F1">
      <w:pPr>
        <w:spacing w:line="360" w:lineRule="auto"/>
        <w:jc w:val="both"/>
        <w:rPr>
          <w:rFonts w:ascii="Times New Roman" w:hAnsi="Times New Roman" w:cs="Times New Roman"/>
          <w:lang w:val="en-US"/>
        </w:rPr>
      </w:pPr>
      <w:r w:rsidRPr="00A907DC">
        <w:rPr>
          <w:rFonts w:ascii="Times New Roman" w:hAnsi="Times New Roman" w:cs="Times New Roman"/>
          <w:b/>
          <w:lang w:val="en-US"/>
        </w:rPr>
        <w:t xml:space="preserve">Figure 8:  </w:t>
      </w:r>
      <w:r w:rsidRPr="00A907DC">
        <w:rPr>
          <w:rFonts w:ascii="Times New Roman" w:hAnsi="Times New Roman" w:cs="Times New Roman"/>
          <w:lang w:val="en-US"/>
        </w:rPr>
        <w:t xml:space="preserve">Hamburger image: </w:t>
      </w:r>
      <w:r w:rsidRPr="009F0097">
        <w:rPr>
          <w:rFonts w:ascii="Times New Roman" w:hAnsi="Times New Roman" w:cs="Times New Roman"/>
          <w:i/>
          <w:lang w:val="en-US"/>
        </w:rPr>
        <w:t>Pixabay</w:t>
      </w:r>
      <w:r w:rsidRPr="00A907DC">
        <w:rPr>
          <w:rFonts w:ascii="Times New Roman" w:hAnsi="Times New Roman" w:cs="Times New Roman"/>
          <w:lang w:val="en-US"/>
        </w:rPr>
        <w:t xml:space="preserve">. C0 Creative Commons License; Soda image: </w:t>
      </w:r>
      <w:r w:rsidRPr="009F0097">
        <w:rPr>
          <w:rFonts w:ascii="Times New Roman" w:hAnsi="Times New Roman" w:cs="Times New Roman"/>
          <w:i/>
          <w:lang w:val="en-US"/>
        </w:rPr>
        <w:t>Flickr</w:t>
      </w:r>
      <w:r w:rsidRPr="00A907DC">
        <w:rPr>
          <w:rFonts w:ascii="Times New Roman" w:hAnsi="Times New Roman" w:cs="Times New Roman"/>
          <w:lang w:val="en-US"/>
        </w:rPr>
        <w:t>. By John Barwood, used under CC BY-NC-ND 2.0/Unmodified</w:t>
      </w:r>
      <w:r w:rsidR="00A907DC" w:rsidRPr="00A907DC">
        <w:rPr>
          <w:rFonts w:ascii="Times New Roman" w:hAnsi="Times New Roman" w:cs="Times New Roman"/>
          <w:lang w:val="en-US"/>
        </w:rPr>
        <w:t>.</w:t>
      </w:r>
    </w:p>
    <w:p w14:paraId="3E3EFA84" w14:textId="650E73A4" w:rsidR="00B96507" w:rsidRPr="00A907DC" w:rsidRDefault="00B96507" w:rsidP="009F54F1">
      <w:pPr>
        <w:spacing w:line="360" w:lineRule="auto"/>
        <w:jc w:val="both"/>
        <w:rPr>
          <w:rFonts w:ascii="Times New Roman" w:hAnsi="Times New Roman" w:cs="Times New Roman"/>
          <w:b/>
          <w:lang w:val="en-US"/>
        </w:rPr>
      </w:pPr>
      <w:r w:rsidRPr="00A907DC">
        <w:rPr>
          <w:rFonts w:ascii="Times New Roman" w:hAnsi="Times New Roman" w:cs="Times New Roman"/>
          <w:b/>
          <w:lang w:val="en-US"/>
        </w:rPr>
        <w:lastRenderedPageBreak/>
        <w:t xml:space="preserve">Figure 9: </w:t>
      </w:r>
      <w:r w:rsidR="00A907DC" w:rsidRPr="009F0097">
        <w:rPr>
          <w:rFonts w:ascii="Times New Roman" w:hAnsi="Times New Roman" w:cs="Times New Roman"/>
          <w:i/>
          <w:lang w:val="en-US"/>
        </w:rPr>
        <w:t>Flickr</w:t>
      </w:r>
      <w:r w:rsidR="009F0097">
        <w:rPr>
          <w:rFonts w:ascii="Times New Roman" w:hAnsi="Times New Roman" w:cs="Times New Roman"/>
          <w:b/>
          <w:lang w:val="en-US"/>
        </w:rPr>
        <w:t>.</w:t>
      </w:r>
      <w:r w:rsidR="00A907DC">
        <w:rPr>
          <w:rFonts w:ascii="Times New Roman" w:hAnsi="Times New Roman" w:cs="Times New Roman"/>
          <w:b/>
          <w:lang w:val="en-US"/>
        </w:rPr>
        <w:t xml:space="preserve"> </w:t>
      </w:r>
      <w:r w:rsidR="00A907DC" w:rsidRPr="00A907DC">
        <w:rPr>
          <w:rFonts w:ascii="Times New Roman" w:hAnsi="Times New Roman" w:cs="Times New Roman"/>
          <w:color w:val="000000" w:themeColor="text1"/>
          <w:w w:val="105"/>
          <w:lang w:val="en-US"/>
        </w:rPr>
        <w:t>By Jessica and Lon Binder, used under CC BY-NC-ND 2.0; Modified: background erased.</w:t>
      </w:r>
    </w:p>
    <w:p w14:paraId="2A4836CA" w14:textId="6921FD8F" w:rsidR="00B96507" w:rsidRPr="00B96507" w:rsidRDefault="00B96507" w:rsidP="009F54F1">
      <w:pPr>
        <w:spacing w:line="360" w:lineRule="auto"/>
        <w:jc w:val="both"/>
        <w:rPr>
          <w:rFonts w:ascii="Times New Roman" w:hAnsi="Times New Roman" w:cs="Times New Roman"/>
          <w:b/>
          <w:lang w:val="en-US"/>
        </w:rPr>
      </w:pPr>
      <w:r w:rsidRPr="00B96507">
        <w:rPr>
          <w:rFonts w:ascii="Times New Roman" w:hAnsi="Times New Roman" w:cs="Times New Roman"/>
          <w:b/>
          <w:lang w:val="en-US"/>
        </w:rPr>
        <w:t xml:space="preserve">Figure 10: </w:t>
      </w:r>
      <w:r w:rsidR="00A907DC" w:rsidRPr="00A907DC">
        <w:rPr>
          <w:rFonts w:ascii="Times New Roman" w:hAnsi="Times New Roman" w:cs="Times New Roman"/>
          <w:lang w:val="en-US"/>
        </w:rPr>
        <w:t>©Dunkin Donuts. Reproduced with permission.</w:t>
      </w:r>
    </w:p>
    <w:p w14:paraId="3E38D428" w14:textId="045B0C93" w:rsidR="00B96507" w:rsidRPr="00B96507" w:rsidRDefault="00B96507" w:rsidP="009F54F1">
      <w:pPr>
        <w:spacing w:line="360" w:lineRule="auto"/>
        <w:jc w:val="both"/>
        <w:rPr>
          <w:rFonts w:ascii="Times New Roman" w:hAnsi="Times New Roman" w:cs="Times New Roman"/>
          <w:b/>
          <w:lang w:val="en-US"/>
        </w:rPr>
      </w:pPr>
      <w:r w:rsidRPr="00B96507">
        <w:rPr>
          <w:rFonts w:ascii="Times New Roman" w:hAnsi="Times New Roman" w:cs="Times New Roman"/>
          <w:b/>
          <w:lang w:val="en-US"/>
        </w:rPr>
        <w:t xml:space="preserve">Figure 11: </w:t>
      </w:r>
      <w:r w:rsidR="00A907DC" w:rsidRPr="00A907DC">
        <w:rPr>
          <w:rFonts w:ascii="Times New Roman" w:hAnsi="Times New Roman" w:cs="Times New Roman"/>
          <w:lang w:val="en-US"/>
        </w:rPr>
        <w:t xml:space="preserve">Collage made with two images from </w:t>
      </w:r>
      <w:r w:rsidR="00A907DC" w:rsidRPr="009F0097">
        <w:rPr>
          <w:rFonts w:ascii="Times New Roman" w:hAnsi="Times New Roman" w:cs="Times New Roman"/>
          <w:i/>
          <w:lang w:val="en-US"/>
        </w:rPr>
        <w:t>Pixabay</w:t>
      </w:r>
      <w:r w:rsidR="00A907DC">
        <w:rPr>
          <w:rFonts w:ascii="Times New Roman" w:hAnsi="Times New Roman" w:cs="Times New Roman"/>
          <w:lang w:val="en-US"/>
        </w:rPr>
        <w:t xml:space="preserve">. </w:t>
      </w:r>
      <w:r w:rsidR="00A907DC" w:rsidRPr="00A907DC">
        <w:rPr>
          <w:rFonts w:ascii="Times New Roman" w:hAnsi="Times New Roman" w:cs="Times New Roman"/>
          <w:lang w:val="en-US"/>
        </w:rPr>
        <w:t>C0 Creative Commons License</w:t>
      </w:r>
    </w:p>
    <w:p w14:paraId="5CBEECB4" w14:textId="246CFB11" w:rsidR="00B96507" w:rsidRDefault="00B96507" w:rsidP="009F54F1">
      <w:pPr>
        <w:spacing w:line="360" w:lineRule="auto"/>
        <w:jc w:val="both"/>
        <w:rPr>
          <w:rFonts w:ascii="Times New Roman" w:hAnsi="Times New Roman" w:cs="Times New Roman"/>
          <w:lang w:val="en-US"/>
        </w:rPr>
      </w:pPr>
      <w:r w:rsidRPr="00B96507">
        <w:rPr>
          <w:rFonts w:ascii="Times New Roman" w:hAnsi="Times New Roman" w:cs="Times New Roman"/>
          <w:b/>
          <w:lang w:val="en-US"/>
        </w:rPr>
        <w:t xml:space="preserve">Figure 12: </w:t>
      </w:r>
      <w:r w:rsidR="00A907DC" w:rsidRPr="00A907DC">
        <w:rPr>
          <w:rFonts w:ascii="Times New Roman" w:hAnsi="Times New Roman" w:cs="Times New Roman"/>
          <w:lang w:val="en-US"/>
        </w:rPr>
        <w:t>©Domino’s Pizza España. Reproduced with permission.</w:t>
      </w:r>
    </w:p>
    <w:p w14:paraId="03E87B8B" w14:textId="08D83819" w:rsidR="002A704C" w:rsidRDefault="002A704C" w:rsidP="009F54F1">
      <w:pPr>
        <w:spacing w:line="360" w:lineRule="auto"/>
        <w:jc w:val="both"/>
        <w:rPr>
          <w:rFonts w:ascii="Times New Roman" w:hAnsi="Times New Roman" w:cs="Times New Roman"/>
          <w:lang w:val="en-US"/>
        </w:rPr>
      </w:pPr>
    </w:p>
    <w:p w14:paraId="69ECDE30" w14:textId="76710482" w:rsidR="002A704C" w:rsidRPr="002545B1" w:rsidRDefault="001F2949" w:rsidP="009F54F1">
      <w:pPr>
        <w:spacing w:line="360" w:lineRule="auto"/>
        <w:jc w:val="both"/>
        <w:rPr>
          <w:rFonts w:ascii="Times New Roman" w:hAnsi="Times New Roman" w:cs="Times New Roman"/>
          <w:b/>
          <w:lang w:val="en-US"/>
        </w:rPr>
      </w:pPr>
      <w:r w:rsidRPr="002545B1">
        <w:rPr>
          <w:rFonts w:ascii="Times New Roman" w:hAnsi="Times New Roman" w:cs="Times New Roman"/>
          <w:b/>
          <w:lang w:val="en-US"/>
        </w:rPr>
        <w:t xml:space="preserve">Additional </w:t>
      </w:r>
      <w:r w:rsidR="000641DF">
        <w:rPr>
          <w:rFonts w:ascii="Times New Roman" w:hAnsi="Times New Roman" w:cs="Times New Roman"/>
          <w:b/>
          <w:lang w:val="en-US"/>
        </w:rPr>
        <w:t>advertisement</w:t>
      </w:r>
      <w:r w:rsidR="007A4BA2">
        <w:rPr>
          <w:rFonts w:ascii="Times New Roman" w:hAnsi="Times New Roman" w:cs="Times New Roman"/>
          <w:b/>
          <w:lang w:val="en-US"/>
        </w:rPr>
        <w:t>s</w:t>
      </w:r>
      <w:r w:rsidR="000641DF">
        <w:rPr>
          <w:rFonts w:ascii="Times New Roman" w:hAnsi="Times New Roman" w:cs="Times New Roman"/>
          <w:b/>
          <w:lang w:val="en-US"/>
        </w:rPr>
        <w:t xml:space="preserve"> </w:t>
      </w:r>
      <w:r w:rsidRPr="002545B1">
        <w:rPr>
          <w:rFonts w:ascii="Times New Roman" w:hAnsi="Times New Roman" w:cs="Times New Roman"/>
          <w:b/>
          <w:lang w:val="en-US"/>
        </w:rPr>
        <w:t>sources</w:t>
      </w:r>
    </w:p>
    <w:p w14:paraId="6312D136" w14:textId="4B187EA7" w:rsidR="001F2949" w:rsidRDefault="0053602E" w:rsidP="009F54F1">
      <w:pPr>
        <w:spacing w:line="360" w:lineRule="auto"/>
        <w:jc w:val="both"/>
        <w:rPr>
          <w:rFonts w:ascii="Times New Roman" w:hAnsi="Times New Roman" w:cs="Times New Roman"/>
          <w:bCs/>
          <w:lang w:val="en-US"/>
        </w:rPr>
      </w:pPr>
      <w:r w:rsidRPr="00474BBC">
        <w:rPr>
          <w:rFonts w:ascii="Times New Roman" w:hAnsi="Times New Roman" w:cs="Times New Roman"/>
          <w:bCs/>
          <w:lang w:val="en-US"/>
        </w:rPr>
        <w:t xml:space="preserve">For additional real advertisements exploiting </w:t>
      </w:r>
      <w:r w:rsidR="002545B1" w:rsidRPr="00474BBC">
        <w:rPr>
          <w:rFonts w:ascii="Times New Roman" w:hAnsi="Times New Roman" w:cs="Times New Roman"/>
          <w:bCs/>
          <w:lang w:val="en-US"/>
        </w:rPr>
        <w:t xml:space="preserve">the metaphors analyzed in Figures </w:t>
      </w:r>
      <w:r w:rsidR="00F66EA3">
        <w:rPr>
          <w:rFonts w:ascii="Times New Roman" w:hAnsi="Times New Roman" w:cs="Times New Roman"/>
          <w:bCs/>
          <w:lang w:val="en-US"/>
        </w:rPr>
        <w:t>1</w:t>
      </w:r>
      <w:r w:rsidR="002545B1" w:rsidRPr="00474BBC">
        <w:rPr>
          <w:rFonts w:ascii="Times New Roman" w:hAnsi="Times New Roman" w:cs="Times New Roman"/>
          <w:bCs/>
          <w:lang w:val="en-US"/>
        </w:rPr>
        <w:t>-</w:t>
      </w:r>
      <w:r w:rsidR="00E9082B">
        <w:rPr>
          <w:rFonts w:ascii="Times New Roman" w:hAnsi="Times New Roman" w:cs="Times New Roman"/>
          <w:bCs/>
          <w:lang w:val="en-US"/>
        </w:rPr>
        <w:t>12</w:t>
      </w:r>
      <w:r w:rsidR="002545B1" w:rsidRPr="00474BBC">
        <w:rPr>
          <w:rFonts w:ascii="Times New Roman" w:hAnsi="Times New Roman" w:cs="Times New Roman"/>
          <w:bCs/>
          <w:lang w:val="en-US"/>
        </w:rPr>
        <w:t>, please visit the following sites</w:t>
      </w:r>
      <w:r w:rsidR="004630E7">
        <w:rPr>
          <w:rFonts w:ascii="Times New Roman" w:hAnsi="Times New Roman" w:cs="Times New Roman"/>
          <w:bCs/>
          <w:lang w:val="en-US"/>
        </w:rPr>
        <w:t xml:space="preserve"> </w:t>
      </w:r>
      <w:r w:rsidR="004630E7" w:rsidRPr="004630E7">
        <w:rPr>
          <w:rFonts w:ascii="Times New Roman" w:hAnsi="Times New Roman" w:cs="Times New Roman"/>
          <w:bCs/>
          <w:lang w:val="en-US"/>
        </w:rPr>
        <w:t xml:space="preserve">[last accessed </w:t>
      </w:r>
      <w:r w:rsidR="004630E7">
        <w:rPr>
          <w:rFonts w:ascii="Times New Roman" w:hAnsi="Times New Roman" w:cs="Times New Roman"/>
          <w:bCs/>
          <w:lang w:val="en-US"/>
        </w:rPr>
        <w:t>5</w:t>
      </w:r>
      <w:r w:rsidR="004630E7" w:rsidRPr="004630E7">
        <w:rPr>
          <w:rFonts w:ascii="Times New Roman" w:hAnsi="Times New Roman" w:cs="Times New Roman"/>
          <w:bCs/>
          <w:lang w:val="en-US"/>
        </w:rPr>
        <w:t xml:space="preserve"> </w:t>
      </w:r>
      <w:r w:rsidR="004630E7">
        <w:rPr>
          <w:rFonts w:ascii="Times New Roman" w:hAnsi="Times New Roman" w:cs="Times New Roman"/>
          <w:bCs/>
          <w:lang w:val="en-US"/>
        </w:rPr>
        <w:t>June</w:t>
      </w:r>
      <w:r w:rsidR="004630E7" w:rsidRPr="004630E7">
        <w:rPr>
          <w:rFonts w:ascii="Times New Roman" w:hAnsi="Times New Roman" w:cs="Times New Roman"/>
          <w:bCs/>
          <w:lang w:val="en-US"/>
        </w:rPr>
        <w:t xml:space="preserve"> 2019]</w:t>
      </w:r>
      <w:r w:rsidR="002545B1" w:rsidRPr="00474BBC">
        <w:rPr>
          <w:rFonts w:ascii="Times New Roman" w:hAnsi="Times New Roman" w:cs="Times New Roman"/>
          <w:bCs/>
          <w:lang w:val="en-US"/>
        </w:rPr>
        <w:t xml:space="preserve">: </w:t>
      </w:r>
    </w:p>
    <w:p w14:paraId="1A39025F" w14:textId="77777777" w:rsidR="00D3100B" w:rsidRDefault="00D3100B" w:rsidP="009F54F1">
      <w:pPr>
        <w:spacing w:line="360" w:lineRule="auto"/>
        <w:jc w:val="both"/>
        <w:rPr>
          <w:rFonts w:ascii="Times New Roman" w:hAnsi="Times New Roman" w:cs="Times New Roman"/>
          <w:bCs/>
          <w:lang w:val="en-US"/>
        </w:rPr>
      </w:pPr>
    </w:p>
    <w:p w14:paraId="03ECB92C" w14:textId="066757C0" w:rsidR="00947733" w:rsidRPr="003F07F8" w:rsidRDefault="00F66EA3" w:rsidP="003F07F8">
      <w:pPr>
        <w:spacing w:line="360" w:lineRule="auto"/>
        <w:jc w:val="both"/>
        <w:rPr>
          <w:rFonts w:ascii="Times New Roman" w:hAnsi="Times New Roman" w:cs="Times New Roman"/>
          <w:bCs/>
          <w:lang w:val="en-US"/>
        </w:rPr>
      </w:pPr>
      <w:r w:rsidRPr="003F07F8">
        <w:rPr>
          <w:rFonts w:ascii="Times New Roman" w:hAnsi="Times New Roman" w:cs="Times New Roman"/>
          <w:b/>
          <w:lang w:val="en-US"/>
        </w:rPr>
        <w:t>Figure</w:t>
      </w:r>
      <w:r w:rsidR="00580CAA" w:rsidRPr="003F07F8">
        <w:rPr>
          <w:rFonts w:ascii="Times New Roman" w:hAnsi="Times New Roman" w:cs="Times New Roman"/>
          <w:b/>
          <w:lang w:val="en-US"/>
        </w:rPr>
        <w:t>s</w:t>
      </w:r>
      <w:r w:rsidRPr="003F07F8">
        <w:rPr>
          <w:rFonts w:ascii="Times New Roman" w:hAnsi="Times New Roman" w:cs="Times New Roman"/>
          <w:b/>
          <w:lang w:val="en-US"/>
        </w:rPr>
        <w:t xml:space="preserve"> 1</w:t>
      </w:r>
      <w:r w:rsidR="00580CAA" w:rsidRPr="003F07F8">
        <w:rPr>
          <w:rFonts w:ascii="Times New Roman" w:hAnsi="Times New Roman" w:cs="Times New Roman"/>
          <w:b/>
          <w:lang w:val="en-US"/>
        </w:rPr>
        <w:t>-5:</w:t>
      </w:r>
      <w:r w:rsidR="00580CAA" w:rsidRPr="003F07F8">
        <w:rPr>
          <w:rFonts w:ascii="Times New Roman" w:hAnsi="Times New Roman" w:cs="Times New Roman"/>
          <w:bCs/>
          <w:lang w:val="en-US"/>
        </w:rPr>
        <w:t xml:space="preserve"> </w:t>
      </w:r>
      <w:r w:rsidR="00580CAA" w:rsidRPr="003F07F8">
        <w:rPr>
          <w:rFonts w:ascii="Times New Roman" w:hAnsi="Times New Roman" w:cs="Times New Roman"/>
          <w:smallCaps/>
          <w:lang w:val="en-US"/>
        </w:rPr>
        <w:t xml:space="preserve">important is big, important is central, important is being focused, important is being </w:t>
      </w:r>
      <w:r w:rsidR="00BD1E84">
        <w:rPr>
          <w:rFonts w:ascii="Times New Roman" w:hAnsi="Times New Roman" w:cs="Times New Roman"/>
          <w:smallCaps/>
          <w:lang w:val="en-US"/>
        </w:rPr>
        <w:t>in the foreground</w:t>
      </w:r>
      <w:r w:rsidR="00580CAA" w:rsidRPr="003F07F8">
        <w:rPr>
          <w:rFonts w:ascii="Times New Roman" w:hAnsi="Times New Roman" w:cs="Times New Roman"/>
          <w:smallCaps/>
          <w:lang w:val="en-US"/>
        </w:rPr>
        <w:t xml:space="preserve">, important is being in </w:t>
      </w:r>
      <w:r w:rsidR="00BD1E84">
        <w:rPr>
          <w:rFonts w:ascii="Times New Roman" w:hAnsi="Times New Roman" w:cs="Times New Roman"/>
          <w:smallCaps/>
          <w:lang w:val="en-US"/>
        </w:rPr>
        <w:t xml:space="preserve">a central position </w:t>
      </w:r>
      <w:bookmarkStart w:id="2" w:name="_GoBack"/>
      <w:bookmarkEnd w:id="2"/>
      <w:r w:rsidR="00580CAA" w:rsidRPr="003F07F8">
        <w:rPr>
          <w:rFonts w:ascii="Times New Roman" w:hAnsi="Times New Roman" w:cs="Times New Roman"/>
          <w:lang w:val="en-US"/>
        </w:rPr>
        <w:t>metaphors</w:t>
      </w:r>
    </w:p>
    <w:p w14:paraId="1FE075C4" w14:textId="74227F4A" w:rsidR="00947733" w:rsidRPr="003F07F8" w:rsidRDefault="00672DAD" w:rsidP="003F07F8">
      <w:pPr>
        <w:spacing w:line="360" w:lineRule="auto"/>
        <w:jc w:val="both"/>
        <w:rPr>
          <w:rFonts w:ascii="Times New Roman" w:hAnsi="Times New Roman" w:cs="Times New Roman"/>
          <w:bCs/>
          <w:sz w:val="18"/>
          <w:szCs w:val="18"/>
          <w:lang w:val="en-US"/>
        </w:rPr>
      </w:pPr>
      <w:hyperlink r:id="rId29" w:history="1">
        <w:r w:rsidR="005C6583" w:rsidRPr="003F07F8">
          <w:rPr>
            <w:rStyle w:val="Hyperlink"/>
            <w:rFonts w:ascii="Times New Roman" w:hAnsi="Times New Roman" w:cs="Times New Roman"/>
            <w:bCs/>
            <w:sz w:val="18"/>
            <w:szCs w:val="18"/>
            <w:lang w:val="en-US"/>
          </w:rPr>
          <w:t>https://2.bp.blogspot.com/-KsXNetWtbS8/UmUc74NVmyI/AAAAAAAAYlU/SqLNfKF5Fds/s1600/burger-king-mix-and-match-2-for-5-fall-2013.jpg</w:t>
        </w:r>
      </w:hyperlink>
    </w:p>
    <w:p w14:paraId="44A37EC0" w14:textId="1217AB40" w:rsidR="00947733" w:rsidRPr="003F07F8" w:rsidRDefault="00672DAD" w:rsidP="003F07F8">
      <w:pPr>
        <w:spacing w:line="360" w:lineRule="auto"/>
        <w:jc w:val="both"/>
        <w:rPr>
          <w:rFonts w:ascii="Times New Roman" w:hAnsi="Times New Roman" w:cs="Times New Roman"/>
          <w:bCs/>
          <w:sz w:val="18"/>
          <w:szCs w:val="18"/>
          <w:lang w:val="en-US"/>
        </w:rPr>
      </w:pPr>
      <w:hyperlink r:id="rId30" w:history="1">
        <w:r w:rsidR="0096443D" w:rsidRPr="003F07F8">
          <w:rPr>
            <w:rStyle w:val="Hyperlink"/>
            <w:rFonts w:ascii="Times New Roman" w:hAnsi="Times New Roman" w:cs="Times New Roman"/>
            <w:bCs/>
            <w:sz w:val="18"/>
            <w:szCs w:val="18"/>
            <w:lang w:val="en-US"/>
          </w:rPr>
          <w:t>https://www.brandsynario.com/wp-content/uploads/hardees-print-ad-10.jpg</w:t>
        </w:r>
      </w:hyperlink>
    </w:p>
    <w:p w14:paraId="311182AE" w14:textId="5F39DF18" w:rsidR="00243EF2" w:rsidRPr="003F07F8" w:rsidRDefault="00672DAD" w:rsidP="003F07F8">
      <w:pPr>
        <w:spacing w:line="360" w:lineRule="auto"/>
        <w:jc w:val="both"/>
        <w:rPr>
          <w:rFonts w:ascii="Times New Roman" w:hAnsi="Times New Roman" w:cs="Times New Roman"/>
          <w:bCs/>
          <w:sz w:val="18"/>
          <w:szCs w:val="18"/>
          <w:lang w:val="en-US"/>
        </w:rPr>
      </w:pPr>
      <w:hyperlink r:id="rId31" w:history="1">
        <w:r w:rsidR="00243EF2" w:rsidRPr="003F07F8">
          <w:rPr>
            <w:rStyle w:val="Hyperlink"/>
            <w:rFonts w:ascii="Times New Roman" w:hAnsi="Times New Roman" w:cs="Times New Roman"/>
            <w:bCs/>
            <w:sz w:val="18"/>
            <w:szCs w:val="18"/>
            <w:lang w:val="en-US"/>
          </w:rPr>
          <w:t>http://bk-emea-prd.s3.amazonaws.com/sites/burgerking.es/files/BigKingXL-carrusel-web_descubremas.jpg</w:t>
        </w:r>
      </w:hyperlink>
    </w:p>
    <w:p w14:paraId="2A91709F" w14:textId="77777777" w:rsidR="0096443D" w:rsidRPr="003F07F8" w:rsidRDefault="0096443D" w:rsidP="003F07F8">
      <w:pPr>
        <w:spacing w:line="360" w:lineRule="auto"/>
        <w:jc w:val="both"/>
        <w:rPr>
          <w:rFonts w:ascii="Times New Roman" w:hAnsi="Times New Roman" w:cs="Times New Roman"/>
          <w:bCs/>
          <w:lang w:val="en-US"/>
        </w:rPr>
      </w:pPr>
    </w:p>
    <w:p w14:paraId="48F77174" w14:textId="069812B2" w:rsidR="0053602E" w:rsidRPr="003F07F8" w:rsidRDefault="0053602E" w:rsidP="003F07F8">
      <w:pPr>
        <w:pStyle w:val="FootnoteText"/>
        <w:spacing w:line="360" w:lineRule="auto"/>
      </w:pPr>
      <w:r w:rsidRPr="003F07F8">
        <w:rPr>
          <w:b/>
        </w:rPr>
        <w:t>Figure 7</w:t>
      </w:r>
      <w:r w:rsidR="00474BBC" w:rsidRPr="003F07F8">
        <w:rPr>
          <w:b/>
        </w:rPr>
        <w:t>:</w:t>
      </w:r>
      <w:r w:rsidRPr="003F07F8">
        <w:rPr>
          <w:b/>
        </w:rPr>
        <w:t xml:space="preserve"> </w:t>
      </w:r>
      <w:r w:rsidRPr="003F07F8">
        <w:rPr>
          <w:smallCaps/>
        </w:rPr>
        <w:t>good is bright</w:t>
      </w:r>
      <w:r w:rsidRPr="003F07F8">
        <w:t xml:space="preserve"> metaphor</w:t>
      </w:r>
    </w:p>
    <w:p w14:paraId="1ABB3CD3" w14:textId="4ACF8BE0" w:rsidR="00424207" w:rsidRPr="003F07F8" w:rsidRDefault="00672DAD" w:rsidP="003F07F8">
      <w:pPr>
        <w:pStyle w:val="FootnoteText"/>
        <w:spacing w:line="360" w:lineRule="auto"/>
        <w:rPr>
          <w:sz w:val="18"/>
          <w:szCs w:val="18"/>
        </w:rPr>
      </w:pPr>
      <w:hyperlink r:id="rId32" w:history="1">
        <w:r w:rsidR="0053602E" w:rsidRPr="003F07F8">
          <w:rPr>
            <w:rStyle w:val="Hyperlink"/>
            <w:sz w:val="18"/>
            <w:szCs w:val="18"/>
          </w:rPr>
          <w:t>https://kristinetalusan.files.wordpress.com/2013/08/kfc-double-decker-kv-hr.jpg?w=601&amp;zoom=2</w:t>
        </w:r>
      </w:hyperlink>
      <w:r w:rsidR="0053602E" w:rsidRPr="003F07F8">
        <w:rPr>
          <w:sz w:val="18"/>
          <w:szCs w:val="18"/>
        </w:rPr>
        <w:t xml:space="preserve"> </w:t>
      </w:r>
    </w:p>
    <w:p w14:paraId="3C87559F" w14:textId="1C114697" w:rsidR="0053602E" w:rsidRPr="003F07F8" w:rsidRDefault="00672DAD" w:rsidP="003F07F8">
      <w:pPr>
        <w:pStyle w:val="FootnoteText"/>
        <w:spacing w:line="360" w:lineRule="auto"/>
        <w:rPr>
          <w:sz w:val="18"/>
          <w:szCs w:val="18"/>
          <w:lang w:val="sv-SE"/>
        </w:rPr>
      </w:pPr>
      <w:hyperlink r:id="rId33" w:history="1">
        <w:r w:rsidR="0053602E" w:rsidRPr="003F07F8">
          <w:rPr>
            <w:rStyle w:val="Hyperlink"/>
            <w:sz w:val="18"/>
            <w:szCs w:val="18"/>
            <w:lang w:val="sv-SE"/>
          </w:rPr>
          <w:t>http://3.bp.blogspot.com/_qyUHOBJhhLo/S7sX9FhJ0VI/AAAAAAAAAKw/W4XqoYOuGvQ/s1600/banner.jpg</w:t>
        </w:r>
      </w:hyperlink>
    </w:p>
    <w:p w14:paraId="5DCDC374" w14:textId="666D94FC" w:rsidR="007F544C" w:rsidRPr="003F07F8" w:rsidRDefault="00672DAD" w:rsidP="003F07F8">
      <w:pPr>
        <w:pStyle w:val="FootnoteText"/>
        <w:spacing w:line="360" w:lineRule="auto"/>
        <w:rPr>
          <w:color w:val="000000" w:themeColor="text1"/>
          <w:sz w:val="18"/>
          <w:szCs w:val="18"/>
          <w:lang w:val="sv-SE"/>
        </w:rPr>
      </w:pPr>
      <w:hyperlink r:id="rId34" w:history="1">
        <w:r w:rsidR="007F544C" w:rsidRPr="003F07F8">
          <w:rPr>
            <w:rStyle w:val="Hyperlink"/>
            <w:sz w:val="18"/>
            <w:szCs w:val="18"/>
            <w:lang w:val="sv-SE"/>
          </w:rPr>
          <w:t>https://image.shutterstock.com/z/stock-photo-minsk-belarus-april-bottle-of-heineken-beer-over-yellow-background-special-edition-400200457.jpg</w:t>
        </w:r>
      </w:hyperlink>
    </w:p>
    <w:p w14:paraId="2DBABBD6" w14:textId="4AC9F2D1" w:rsidR="001F2949" w:rsidRPr="003F07F8" w:rsidRDefault="001F2949" w:rsidP="003F07F8">
      <w:pPr>
        <w:spacing w:line="360" w:lineRule="auto"/>
        <w:jc w:val="both"/>
        <w:rPr>
          <w:rFonts w:ascii="Times New Roman" w:hAnsi="Times New Roman" w:cs="Times New Roman"/>
          <w:b/>
          <w:lang w:val="sv-SE"/>
        </w:rPr>
      </w:pPr>
    </w:p>
    <w:p w14:paraId="407505E1" w14:textId="6021F913" w:rsidR="006F193A" w:rsidRPr="003F07F8" w:rsidRDefault="006F193A" w:rsidP="003F07F8">
      <w:pPr>
        <w:spacing w:line="360" w:lineRule="auto"/>
        <w:jc w:val="both"/>
        <w:rPr>
          <w:rFonts w:ascii="Times New Roman" w:hAnsi="Times New Roman" w:cs="Times New Roman"/>
          <w:b/>
          <w:lang w:val="en-US"/>
        </w:rPr>
      </w:pPr>
      <w:r w:rsidRPr="003F07F8">
        <w:rPr>
          <w:rFonts w:ascii="Times New Roman" w:hAnsi="Times New Roman" w:cs="Times New Roman"/>
          <w:b/>
          <w:lang w:val="sv-SE"/>
        </w:rPr>
        <w:t xml:space="preserve">Figure 8: </w:t>
      </w:r>
      <w:r w:rsidR="0039113A" w:rsidRPr="003F07F8">
        <w:rPr>
          <w:rFonts w:ascii="Times New Roman" w:hAnsi="Times New Roman" w:cs="Times New Roman"/>
          <w:smallCaps/>
          <w:lang w:val="en-US"/>
        </w:rPr>
        <w:t>happy is up</w:t>
      </w:r>
      <w:r w:rsidR="0039113A" w:rsidRPr="003F07F8">
        <w:rPr>
          <w:rFonts w:ascii="Times New Roman" w:hAnsi="Times New Roman" w:cs="Times New Roman"/>
          <w:lang w:val="en-US"/>
        </w:rPr>
        <w:t xml:space="preserve"> metaphor</w:t>
      </w:r>
    </w:p>
    <w:p w14:paraId="0D9477D7" w14:textId="3A77B13C" w:rsidR="00F570BF" w:rsidRPr="003F07F8" w:rsidRDefault="00672DAD" w:rsidP="003F07F8">
      <w:pPr>
        <w:spacing w:line="360" w:lineRule="auto"/>
        <w:jc w:val="both"/>
        <w:rPr>
          <w:rFonts w:ascii="Times New Roman" w:hAnsi="Times New Roman" w:cs="Times New Roman"/>
          <w:bCs/>
          <w:sz w:val="18"/>
          <w:szCs w:val="18"/>
          <w:lang w:val="sv-SE"/>
        </w:rPr>
      </w:pPr>
      <w:hyperlink r:id="rId35" w:history="1">
        <w:r w:rsidR="00F570BF" w:rsidRPr="003F07F8">
          <w:rPr>
            <w:rStyle w:val="Hyperlink"/>
            <w:rFonts w:ascii="Times New Roman" w:hAnsi="Times New Roman" w:cs="Times New Roman"/>
            <w:bCs/>
            <w:sz w:val="18"/>
            <w:szCs w:val="18"/>
            <w:lang w:val="sv-SE"/>
          </w:rPr>
          <w:t>http://www.adbranch.com/coca-cola-ads-from-campaign-open-happiness/</w:t>
        </w:r>
      </w:hyperlink>
      <w:r w:rsidR="00F570BF" w:rsidRPr="003F07F8">
        <w:rPr>
          <w:rFonts w:ascii="Times New Roman" w:hAnsi="Times New Roman" w:cs="Times New Roman"/>
          <w:bCs/>
          <w:sz w:val="18"/>
          <w:szCs w:val="18"/>
          <w:lang w:val="sv-SE"/>
        </w:rPr>
        <w:t xml:space="preserve"> </w:t>
      </w:r>
      <w:hyperlink r:id="rId36" w:history="1">
        <w:r w:rsidR="00F570BF" w:rsidRPr="003F07F8">
          <w:rPr>
            <w:rStyle w:val="Hyperlink"/>
            <w:rFonts w:ascii="Times New Roman" w:hAnsi="Times New Roman" w:cs="Times New Roman"/>
            <w:bCs/>
            <w:sz w:val="18"/>
            <w:szCs w:val="18"/>
            <w:lang w:val="sv-SE"/>
          </w:rPr>
          <w:t>https://www.huffingtonpost.com/2012/11/01/kfc-philippines-mac-and-cheese-bites_n_2058375.html</w:t>
        </w:r>
      </w:hyperlink>
    </w:p>
    <w:p w14:paraId="427CC1D8" w14:textId="4C617153" w:rsidR="00424207" w:rsidRPr="003F07F8" w:rsidRDefault="00672DAD" w:rsidP="003F07F8">
      <w:pPr>
        <w:spacing w:line="360" w:lineRule="auto"/>
        <w:jc w:val="both"/>
        <w:rPr>
          <w:rFonts w:ascii="Times New Roman" w:hAnsi="Times New Roman" w:cs="Times New Roman"/>
          <w:bCs/>
          <w:sz w:val="18"/>
          <w:szCs w:val="18"/>
          <w:lang w:val="sv-SE"/>
        </w:rPr>
      </w:pPr>
      <w:hyperlink r:id="rId37" w:history="1">
        <w:r w:rsidR="003D2830" w:rsidRPr="003F07F8">
          <w:rPr>
            <w:rStyle w:val="Hyperlink"/>
            <w:rFonts w:ascii="Times New Roman" w:hAnsi="Times New Roman" w:cs="Times New Roman"/>
            <w:bCs/>
            <w:sz w:val="18"/>
            <w:szCs w:val="18"/>
            <w:lang w:val="sv-SE"/>
          </w:rPr>
          <w:t>https://usatsneakhype.files.wordpress.com/2016/07/sdfpfdt.jpg?w=1000&amp;h=600&amp;crop=1</w:t>
        </w:r>
      </w:hyperlink>
    </w:p>
    <w:p w14:paraId="5145556B" w14:textId="77777777" w:rsidR="00FB2B21" w:rsidRPr="003F07F8" w:rsidRDefault="00FB2B21" w:rsidP="003F07F8">
      <w:pPr>
        <w:spacing w:line="360" w:lineRule="auto"/>
        <w:jc w:val="both"/>
        <w:rPr>
          <w:rFonts w:ascii="Times New Roman" w:hAnsi="Times New Roman" w:cs="Times New Roman"/>
          <w:bCs/>
          <w:sz w:val="18"/>
          <w:szCs w:val="18"/>
          <w:lang w:val="sv-SE"/>
        </w:rPr>
      </w:pPr>
    </w:p>
    <w:p w14:paraId="2DD32C51" w14:textId="413B1B51" w:rsidR="00424207" w:rsidRPr="003F07F8" w:rsidRDefault="00424207" w:rsidP="003F07F8">
      <w:pPr>
        <w:spacing w:line="360" w:lineRule="auto"/>
        <w:jc w:val="both"/>
        <w:rPr>
          <w:rFonts w:ascii="Times New Roman" w:hAnsi="Times New Roman" w:cs="Times New Roman"/>
          <w:lang w:val="en-US"/>
        </w:rPr>
      </w:pPr>
      <w:r w:rsidRPr="003F07F8">
        <w:rPr>
          <w:rFonts w:ascii="Times New Roman" w:hAnsi="Times New Roman" w:cs="Times New Roman"/>
          <w:b/>
          <w:lang w:val="sv-SE"/>
        </w:rPr>
        <w:t xml:space="preserve">Figure 9: </w:t>
      </w:r>
      <w:r w:rsidRPr="003F07F8">
        <w:rPr>
          <w:rFonts w:ascii="Times New Roman" w:hAnsi="Times New Roman" w:cs="Times New Roman"/>
          <w:smallCaps/>
          <w:lang w:val="en-US"/>
        </w:rPr>
        <w:t>the nature of an entity is its shape</w:t>
      </w:r>
      <w:r w:rsidRPr="003F07F8">
        <w:rPr>
          <w:rFonts w:ascii="Times New Roman" w:hAnsi="Times New Roman" w:cs="Times New Roman"/>
          <w:lang w:val="en-US"/>
        </w:rPr>
        <w:t xml:space="preserve"> metaphor</w:t>
      </w:r>
    </w:p>
    <w:p w14:paraId="1393DBA1" w14:textId="742DF514" w:rsidR="00413476" w:rsidRPr="003F07F8" w:rsidRDefault="00413476" w:rsidP="003F07F8">
      <w:pPr>
        <w:spacing w:line="360" w:lineRule="auto"/>
        <w:jc w:val="both"/>
        <w:rPr>
          <w:rFonts w:ascii="Times New Roman" w:hAnsi="Times New Roman" w:cs="Times New Roman"/>
          <w:bCs/>
          <w:sz w:val="18"/>
          <w:szCs w:val="18"/>
          <w:u w:val="single"/>
          <w:lang w:val="en-US"/>
        </w:rPr>
      </w:pPr>
      <w:r w:rsidRPr="003F07F8">
        <w:rPr>
          <w:rFonts w:ascii="Times New Roman" w:hAnsi="Times New Roman" w:cs="Times New Roman"/>
          <w:color w:val="000000" w:themeColor="text1"/>
          <w:w w:val="105"/>
          <w:sz w:val="18"/>
          <w:szCs w:val="18"/>
          <w:u w:val="single"/>
          <w:lang w:val="en-US"/>
        </w:rPr>
        <w:t>https://i2.wp.com/</w:t>
      </w:r>
      <w:hyperlink r:id="rId38">
        <w:r w:rsidRPr="003F07F8">
          <w:rPr>
            <w:rFonts w:ascii="Times New Roman" w:hAnsi="Times New Roman" w:cs="Times New Roman"/>
            <w:color w:val="000000" w:themeColor="text1"/>
            <w:w w:val="105"/>
            <w:sz w:val="18"/>
            <w:szCs w:val="18"/>
            <w:u w:val="single"/>
            <w:lang w:val="en-US"/>
          </w:rPr>
          <w:t>www.brandsynario.com/wp-content/uploads/hardees-1.jpg?resize=620%2C296</w:t>
        </w:r>
      </w:hyperlink>
    </w:p>
    <w:p w14:paraId="5DBD176D" w14:textId="364DED54" w:rsidR="00424207" w:rsidRPr="003F07F8" w:rsidRDefault="00672DAD" w:rsidP="003F07F8">
      <w:pPr>
        <w:pStyle w:val="FootnoteText"/>
        <w:spacing w:line="360" w:lineRule="auto"/>
        <w:jc w:val="both"/>
        <w:rPr>
          <w:color w:val="000000" w:themeColor="text1"/>
          <w:w w:val="105"/>
          <w:sz w:val="18"/>
          <w:szCs w:val="18"/>
        </w:rPr>
      </w:pPr>
      <w:hyperlink r:id="rId39" w:history="1">
        <w:r w:rsidR="00424207" w:rsidRPr="003F07F8">
          <w:rPr>
            <w:rStyle w:val="Hyperlink"/>
            <w:w w:val="105"/>
            <w:sz w:val="18"/>
            <w:szCs w:val="18"/>
          </w:rPr>
          <w:t>http://www.brandsynario.com/wp-content/uploads/hot-bun-hardees.jpg</w:t>
        </w:r>
      </w:hyperlink>
    </w:p>
    <w:p w14:paraId="6696883B" w14:textId="77777777" w:rsidR="0082545D" w:rsidRPr="003F07F8" w:rsidRDefault="0082545D" w:rsidP="003F07F8">
      <w:pPr>
        <w:pStyle w:val="FootnoteText"/>
        <w:spacing w:line="360" w:lineRule="auto"/>
        <w:jc w:val="both"/>
        <w:rPr>
          <w:color w:val="000000" w:themeColor="text1"/>
          <w:w w:val="105"/>
          <w:sz w:val="18"/>
          <w:szCs w:val="18"/>
        </w:rPr>
      </w:pPr>
    </w:p>
    <w:p w14:paraId="3404EB3D" w14:textId="77A0614E" w:rsidR="00424207" w:rsidRPr="003F07F8" w:rsidRDefault="00672DAD" w:rsidP="003F07F8">
      <w:pPr>
        <w:pStyle w:val="FootnoteText"/>
        <w:spacing w:line="360" w:lineRule="auto"/>
        <w:jc w:val="both"/>
        <w:rPr>
          <w:color w:val="000000" w:themeColor="text1"/>
          <w:w w:val="105"/>
          <w:sz w:val="18"/>
          <w:szCs w:val="18"/>
        </w:rPr>
      </w:pPr>
      <w:hyperlink r:id="rId40" w:history="1">
        <w:r w:rsidR="00405C49" w:rsidRPr="003F07F8">
          <w:rPr>
            <w:rStyle w:val="Hyperlink"/>
            <w:w w:val="105"/>
            <w:sz w:val="18"/>
            <w:szCs w:val="18"/>
          </w:rPr>
          <w:t>https://d3nuqriibqh3vw.cloudfront.net/styles/aotw_detail_ir/s3/pap-mcdonald-bonbon-happy_aotw.jpg?itok=OFUfZpxW</w:t>
        </w:r>
      </w:hyperlink>
    </w:p>
    <w:p w14:paraId="7963FB07" w14:textId="0BA24796" w:rsidR="00413476" w:rsidRPr="003F07F8" w:rsidRDefault="00413476" w:rsidP="003F07F8">
      <w:pPr>
        <w:pStyle w:val="FootnoteText"/>
        <w:spacing w:line="360" w:lineRule="auto"/>
        <w:jc w:val="both"/>
        <w:rPr>
          <w:color w:val="000000" w:themeColor="text1"/>
          <w:w w:val="105"/>
          <w:sz w:val="18"/>
          <w:szCs w:val="18"/>
        </w:rPr>
      </w:pPr>
    </w:p>
    <w:p w14:paraId="1C4AB370" w14:textId="11C1AE03" w:rsidR="00413476" w:rsidRPr="003F07F8" w:rsidRDefault="00413476" w:rsidP="003F07F8">
      <w:pPr>
        <w:spacing w:line="360" w:lineRule="auto"/>
        <w:jc w:val="both"/>
        <w:rPr>
          <w:rFonts w:ascii="Times New Roman" w:hAnsi="Times New Roman" w:cs="Times New Roman"/>
          <w:lang w:val="en-US"/>
        </w:rPr>
      </w:pPr>
      <w:r w:rsidRPr="003F07F8">
        <w:rPr>
          <w:rFonts w:ascii="Times New Roman" w:hAnsi="Times New Roman" w:cs="Times New Roman"/>
          <w:b/>
          <w:lang w:val="sv-SE"/>
        </w:rPr>
        <w:t xml:space="preserve">Figure 10: </w:t>
      </w:r>
      <w:r w:rsidRPr="003F07F8">
        <w:rPr>
          <w:rFonts w:ascii="Times New Roman" w:hAnsi="Times New Roman" w:cs="Times New Roman"/>
          <w:smallCaps/>
          <w:lang w:val="en-US"/>
        </w:rPr>
        <w:t>similarity is alignment</w:t>
      </w:r>
      <w:r w:rsidRPr="003F07F8">
        <w:rPr>
          <w:rFonts w:ascii="Times New Roman" w:hAnsi="Times New Roman" w:cs="Times New Roman"/>
          <w:lang w:val="en-US"/>
        </w:rPr>
        <w:t xml:space="preserve"> metaphor</w:t>
      </w:r>
    </w:p>
    <w:p w14:paraId="7121C43C" w14:textId="3C6553D4" w:rsidR="00413476" w:rsidRPr="003F07F8" w:rsidRDefault="00672DAD" w:rsidP="003F07F8">
      <w:pPr>
        <w:pStyle w:val="FootnoteText"/>
        <w:spacing w:line="360" w:lineRule="auto"/>
        <w:jc w:val="both"/>
        <w:rPr>
          <w:sz w:val="20"/>
          <w:szCs w:val="20"/>
        </w:rPr>
      </w:pPr>
      <w:hyperlink r:id="rId41" w:history="1">
        <w:r w:rsidR="00413476" w:rsidRPr="003F07F8">
          <w:rPr>
            <w:rStyle w:val="Hyperlink"/>
            <w:sz w:val="20"/>
            <w:szCs w:val="20"/>
          </w:rPr>
          <w:t>https://i.pinimg.com/originals/06/45/b7/0645b7f970d7b94e08094fef9780be37.jpg</w:t>
        </w:r>
      </w:hyperlink>
    </w:p>
    <w:p w14:paraId="164DC628" w14:textId="0AB6E3EC" w:rsidR="000F6BB1" w:rsidRDefault="00672DAD" w:rsidP="003F07F8">
      <w:pPr>
        <w:pStyle w:val="FootnoteText"/>
        <w:spacing w:line="360" w:lineRule="auto"/>
        <w:jc w:val="both"/>
        <w:rPr>
          <w:sz w:val="20"/>
          <w:szCs w:val="20"/>
        </w:rPr>
      </w:pPr>
      <w:hyperlink r:id="rId42" w:history="1">
        <w:r w:rsidR="000F6BB1" w:rsidRPr="003F07F8">
          <w:rPr>
            <w:rStyle w:val="Hyperlink"/>
            <w:sz w:val="20"/>
            <w:szCs w:val="20"/>
          </w:rPr>
          <w:t>http://3.bp.blogspot.com/-MasYLvPkNYo/UdsaaX0a9cI/AAAAAAAASlk/Z2quoavSp-</w:t>
        </w:r>
        <w:r w:rsidR="000F6BB1" w:rsidRPr="003F07F8">
          <w:rPr>
            <w:rStyle w:val="Hyperlink"/>
            <w:sz w:val="20"/>
            <w:szCs w:val="20"/>
          </w:rPr>
          <w:lastRenderedPageBreak/>
          <w:t>U/s1600/BK_Swiss_Gold.jpg</w:t>
        </w:r>
      </w:hyperlink>
    </w:p>
    <w:p w14:paraId="25529314" w14:textId="470D2EB9" w:rsidR="0000639F" w:rsidRPr="003F07F8" w:rsidRDefault="00672DAD" w:rsidP="003F07F8">
      <w:pPr>
        <w:pStyle w:val="FootnoteText"/>
        <w:spacing w:line="360" w:lineRule="auto"/>
        <w:jc w:val="both"/>
        <w:rPr>
          <w:sz w:val="20"/>
          <w:szCs w:val="20"/>
        </w:rPr>
      </w:pPr>
      <w:hyperlink r:id="rId43" w:history="1">
        <w:r w:rsidR="0000639F" w:rsidRPr="0000639F">
          <w:rPr>
            <w:rStyle w:val="Hyperlink"/>
            <w:sz w:val="20"/>
            <w:szCs w:val="20"/>
          </w:rPr>
          <w:t>https://4c448342d6996fb20913-fd1f9dc15ff616aa7fa94219cb721c9c.ssl.cf3.rackcdn.com/b4/cd/445096_4834528708574f119fb9a510e8463f0e.jpg</w:t>
        </w:r>
      </w:hyperlink>
    </w:p>
    <w:p w14:paraId="6BA10BB3" w14:textId="6452B2EE" w:rsidR="00413476" w:rsidRPr="003F07F8" w:rsidRDefault="00413476" w:rsidP="003F07F8">
      <w:pPr>
        <w:pStyle w:val="FootnoteText"/>
        <w:spacing w:line="360" w:lineRule="auto"/>
        <w:jc w:val="both"/>
        <w:rPr>
          <w:i/>
          <w:sz w:val="20"/>
          <w:szCs w:val="20"/>
        </w:rPr>
      </w:pPr>
    </w:p>
    <w:p w14:paraId="53D56189" w14:textId="7937339A" w:rsidR="00BB6849" w:rsidRPr="003F07F8" w:rsidRDefault="00BB6849" w:rsidP="003F07F8">
      <w:pPr>
        <w:spacing w:line="360" w:lineRule="auto"/>
        <w:jc w:val="both"/>
        <w:rPr>
          <w:rFonts w:ascii="Times New Roman" w:hAnsi="Times New Roman" w:cs="Times New Roman"/>
          <w:lang w:val="en-US"/>
        </w:rPr>
      </w:pPr>
      <w:r w:rsidRPr="003F07F8">
        <w:rPr>
          <w:rFonts w:ascii="Times New Roman" w:hAnsi="Times New Roman" w:cs="Times New Roman"/>
          <w:b/>
          <w:lang w:val="sv-SE"/>
        </w:rPr>
        <w:t>Figure</w:t>
      </w:r>
      <w:r w:rsidR="00E9082B">
        <w:rPr>
          <w:rFonts w:ascii="Times New Roman" w:hAnsi="Times New Roman" w:cs="Times New Roman"/>
          <w:b/>
          <w:lang w:val="sv-SE"/>
        </w:rPr>
        <w:t>s</w:t>
      </w:r>
      <w:r w:rsidRPr="003F07F8">
        <w:rPr>
          <w:rFonts w:ascii="Times New Roman" w:hAnsi="Times New Roman" w:cs="Times New Roman"/>
          <w:b/>
          <w:lang w:val="sv-SE"/>
        </w:rPr>
        <w:t xml:space="preserve"> 11</w:t>
      </w:r>
      <w:r w:rsidR="00E9082B">
        <w:rPr>
          <w:rFonts w:ascii="Times New Roman" w:hAnsi="Times New Roman" w:cs="Times New Roman"/>
          <w:b/>
          <w:lang w:val="sv-SE"/>
        </w:rPr>
        <w:t xml:space="preserve"> and 12</w:t>
      </w:r>
      <w:r w:rsidRPr="003F07F8">
        <w:rPr>
          <w:rFonts w:ascii="Times New Roman" w:hAnsi="Times New Roman" w:cs="Times New Roman"/>
          <w:b/>
          <w:lang w:val="sv-SE"/>
        </w:rPr>
        <w:t xml:space="preserve">: </w:t>
      </w:r>
      <w:r w:rsidR="00AE2A56" w:rsidRPr="003F07F8">
        <w:rPr>
          <w:rFonts w:ascii="Times New Roman" w:hAnsi="Times New Roman" w:cs="Times New Roman"/>
          <w:smallCaps/>
          <w:lang w:val="en-US"/>
        </w:rPr>
        <w:t>contextual roles are locations</w:t>
      </w:r>
      <w:r w:rsidRPr="003F07F8">
        <w:rPr>
          <w:rFonts w:ascii="Times New Roman" w:hAnsi="Times New Roman" w:cs="Times New Roman"/>
          <w:lang w:val="en-US"/>
        </w:rPr>
        <w:t xml:space="preserve"> metaphor</w:t>
      </w:r>
    </w:p>
    <w:p w14:paraId="53A74A2C" w14:textId="0BC675AB" w:rsidR="00BB6849" w:rsidRDefault="00672DAD" w:rsidP="003F07F8">
      <w:pPr>
        <w:pStyle w:val="FootnoteText"/>
        <w:spacing w:line="360" w:lineRule="auto"/>
        <w:jc w:val="both"/>
        <w:rPr>
          <w:rStyle w:val="Hyperlink"/>
          <w:color w:val="000000" w:themeColor="text1"/>
          <w:w w:val="105"/>
          <w:sz w:val="20"/>
          <w:szCs w:val="20"/>
          <w:u w:val="none"/>
        </w:rPr>
      </w:pPr>
      <w:hyperlink r:id="rId44" w:history="1">
        <w:r w:rsidR="00BB6849" w:rsidRPr="003F07F8">
          <w:rPr>
            <w:rStyle w:val="Hyperlink"/>
            <w:w w:val="105"/>
            <w:sz w:val="20"/>
            <w:szCs w:val="20"/>
          </w:rPr>
          <w:t>https://wallpapercave.com/w/wp1919569</w:t>
        </w:r>
      </w:hyperlink>
    </w:p>
    <w:p w14:paraId="579CD1C0" w14:textId="354037F3" w:rsidR="00F43B3B" w:rsidRPr="003F07F8" w:rsidRDefault="00672DAD" w:rsidP="003F07F8">
      <w:pPr>
        <w:pStyle w:val="FootnoteText"/>
        <w:spacing w:line="360" w:lineRule="auto"/>
        <w:jc w:val="both"/>
        <w:rPr>
          <w:i/>
          <w:sz w:val="20"/>
          <w:szCs w:val="20"/>
        </w:rPr>
      </w:pPr>
      <w:hyperlink r:id="rId45" w:history="1">
        <w:r w:rsidR="009A3A83" w:rsidRPr="00736DA3">
          <w:rPr>
            <w:rStyle w:val="Hyperlink"/>
            <w:i/>
            <w:sz w:val="20"/>
            <w:szCs w:val="20"/>
          </w:rPr>
          <w:t>https://www.reddit.com/r/funny/comments/23bed3/saw_this_mcdonalds_ad_on_facebook_i_took_it_as/</w:t>
        </w:r>
      </w:hyperlink>
    </w:p>
    <w:sectPr w:rsidR="00F43B3B" w:rsidRPr="003F07F8" w:rsidSect="00A9603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F65F4" w14:textId="77777777" w:rsidR="00672DAD" w:rsidRDefault="00672DAD" w:rsidP="00000E30">
      <w:r>
        <w:separator/>
      </w:r>
    </w:p>
  </w:endnote>
  <w:endnote w:type="continuationSeparator" w:id="0">
    <w:p w14:paraId="5FC2159E" w14:textId="77777777" w:rsidR="00672DAD" w:rsidRDefault="00672DAD" w:rsidP="0000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0000500000000020000"/>
    <w:charset w:val="00"/>
    <w:family w:val="auto"/>
    <w:pitch w:val="variable"/>
    <w:sig w:usb0="E0002A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43F90" w14:textId="77777777" w:rsidR="00672DAD" w:rsidRDefault="00672DAD" w:rsidP="00000E30">
      <w:r>
        <w:separator/>
      </w:r>
    </w:p>
  </w:footnote>
  <w:footnote w:type="continuationSeparator" w:id="0">
    <w:p w14:paraId="6B5CC615" w14:textId="77777777" w:rsidR="00672DAD" w:rsidRDefault="00672DAD" w:rsidP="00000E30">
      <w:r>
        <w:continuationSeparator/>
      </w:r>
    </w:p>
  </w:footnote>
  <w:footnote w:id="1">
    <w:p w14:paraId="30914D08" w14:textId="77777777" w:rsidR="00E366A4" w:rsidRDefault="00E366A4" w:rsidP="00000E30">
      <w:pPr>
        <w:pStyle w:val="FootnoteText"/>
        <w:jc w:val="both"/>
        <w:rPr>
          <w:sz w:val="20"/>
          <w:szCs w:val="20"/>
          <w:lang w:val="en-GB"/>
        </w:rPr>
      </w:pPr>
      <w:r>
        <w:rPr>
          <w:rStyle w:val="FootnoteReference"/>
        </w:rPr>
        <w:footnoteRef/>
      </w:r>
      <w:r>
        <w:t xml:space="preserve"> </w:t>
      </w:r>
      <w:r w:rsidRPr="00D9557D">
        <w:rPr>
          <w:sz w:val="20"/>
          <w:szCs w:val="20"/>
        </w:rPr>
        <w:t xml:space="preserve">This paper makes use of the distinction between compound metaphors and metaphorical complexes </w:t>
      </w:r>
      <w:r>
        <w:rPr>
          <w:sz w:val="20"/>
          <w:szCs w:val="20"/>
        </w:rPr>
        <w:t>(Ming-Yu 2017; Ruiz de Mendoza and Pérez-Hernández 2011; Yu 2011) and</w:t>
      </w:r>
      <w:r w:rsidRPr="00D9557D">
        <w:rPr>
          <w:sz w:val="20"/>
          <w:szCs w:val="20"/>
        </w:rPr>
        <w:t xml:space="preserve"> focuses on the analysis of primary metaphors involved in the latter. In metaphorical complexes there is an interaction </w:t>
      </w:r>
      <w:r>
        <w:rPr>
          <w:sz w:val="20"/>
          <w:szCs w:val="20"/>
        </w:rPr>
        <w:t>between primary and resemblance</w:t>
      </w:r>
      <w:r w:rsidRPr="00D9557D">
        <w:rPr>
          <w:sz w:val="20"/>
          <w:szCs w:val="20"/>
        </w:rPr>
        <w:t xml:space="preserve"> metaphors to the effect that the former</w:t>
      </w:r>
      <w:r>
        <w:rPr>
          <w:sz w:val="20"/>
          <w:szCs w:val="20"/>
        </w:rPr>
        <w:t xml:space="preserve"> </w:t>
      </w:r>
      <w:r w:rsidRPr="00D9557D">
        <w:rPr>
          <w:sz w:val="20"/>
          <w:szCs w:val="20"/>
        </w:rPr>
        <w:t>motivate</w:t>
      </w:r>
      <w:r>
        <w:rPr>
          <w:sz w:val="20"/>
          <w:szCs w:val="20"/>
        </w:rPr>
        <w:t>s</w:t>
      </w:r>
      <w:r w:rsidRPr="00D9557D">
        <w:rPr>
          <w:sz w:val="20"/>
          <w:szCs w:val="20"/>
        </w:rPr>
        <w:t xml:space="preserve"> the latter, whose set of</w:t>
      </w:r>
      <w:r w:rsidRPr="00D9557D">
        <w:rPr>
          <w:sz w:val="20"/>
          <w:szCs w:val="20"/>
          <w:lang w:val="en-GB"/>
        </w:rPr>
        <w:t> correspondences are but specifications or parametrizations of the</w:t>
      </w:r>
      <w:r w:rsidRPr="00D9557D">
        <w:rPr>
          <w:sz w:val="20"/>
          <w:szCs w:val="20"/>
        </w:rPr>
        <w:t xml:space="preserve"> </w:t>
      </w:r>
      <w:r w:rsidRPr="00D9557D">
        <w:rPr>
          <w:sz w:val="20"/>
          <w:szCs w:val="20"/>
          <w:lang w:val="en-GB"/>
        </w:rPr>
        <w:t>more abstract elements of the primary metaphor</w:t>
      </w:r>
      <w:r>
        <w:rPr>
          <w:sz w:val="20"/>
          <w:szCs w:val="20"/>
          <w:lang w:val="en-GB"/>
        </w:rPr>
        <w:t>, and/or enriches it with additional semantic material.</w:t>
      </w:r>
      <w:r w:rsidRPr="00D9557D">
        <w:rPr>
          <w:sz w:val="20"/>
          <w:szCs w:val="20"/>
          <w:lang w:val="en-GB"/>
        </w:rPr>
        <w:t xml:space="preserve"> By contrast, in compound metaphors</w:t>
      </w:r>
      <w:r>
        <w:rPr>
          <w:sz w:val="20"/>
          <w:szCs w:val="20"/>
          <w:lang w:val="en-GB"/>
        </w:rPr>
        <w:t xml:space="preserve"> (Grady 1997: 58)</w:t>
      </w:r>
      <w:r w:rsidRPr="00D9557D">
        <w:rPr>
          <w:sz w:val="20"/>
          <w:szCs w:val="20"/>
          <w:lang w:val="en-GB"/>
        </w:rPr>
        <w:t xml:space="preserve">, primary metaphors function as </w:t>
      </w:r>
      <w:r>
        <w:rPr>
          <w:sz w:val="20"/>
          <w:szCs w:val="20"/>
          <w:lang w:val="en-GB"/>
        </w:rPr>
        <w:t>necessary</w:t>
      </w:r>
      <w:r w:rsidRPr="00D9557D">
        <w:rPr>
          <w:sz w:val="20"/>
          <w:szCs w:val="20"/>
          <w:lang w:val="en-GB"/>
        </w:rPr>
        <w:t xml:space="preserve"> building blocks of the </w:t>
      </w:r>
      <w:r>
        <w:rPr>
          <w:sz w:val="20"/>
          <w:szCs w:val="20"/>
          <w:lang w:val="en-GB"/>
        </w:rPr>
        <w:t xml:space="preserve">metaphorical </w:t>
      </w:r>
      <w:r w:rsidRPr="00D9557D">
        <w:rPr>
          <w:sz w:val="20"/>
          <w:szCs w:val="20"/>
          <w:lang w:val="en-GB"/>
        </w:rPr>
        <w:t>compound.</w:t>
      </w:r>
      <w:r>
        <w:rPr>
          <w:sz w:val="20"/>
          <w:szCs w:val="20"/>
          <w:lang w:val="en-GB"/>
        </w:rPr>
        <w:t xml:space="preserve"> </w:t>
      </w:r>
    </w:p>
    <w:p w14:paraId="5144E7C6" w14:textId="77777777" w:rsidR="00E366A4" w:rsidRPr="00F67C86" w:rsidRDefault="00E366A4" w:rsidP="00000E30">
      <w:pPr>
        <w:pStyle w:val="FootnoteText"/>
        <w:jc w:val="both"/>
      </w:pPr>
    </w:p>
    <w:p w14:paraId="5B7C75CA" w14:textId="77777777" w:rsidR="00E366A4" w:rsidRPr="00970100" w:rsidRDefault="00E366A4" w:rsidP="00000E30">
      <w:pPr>
        <w:pStyle w:val="FootnoteText"/>
      </w:pPr>
    </w:p>
  </w:footnote>
  <w:footnote w:id="2">
    <w:p w14:paraId="50BF9E93" w14:textId="77777777" w:rsidR="00E366A4" w:rsidRPr="006D3AC8" w:rsidRDefault="00E366A4" w:rsidP="00000E30">
      <w:pPr>
        <w:pStyle w:val="FootnoteText"/>
        <w:rPr>
          <w:sz w:val="20"/>
          <w:szCs w:val="20"/>
        </w:rPr>
      </w:pPr>
      <w:r w:rsidRPr="006D3AC8">
        <w:rPr>
          <w:rStyle w:val="FootnoteReference"/>
          <w:sz w:val="20"/>
          <w:szCs w:val="20"/>
        </w:rPr>
        <w:footnoteRef/>
      </w:r>
      <w:r w:rsidRPr="006D3AC8">
        <w:rPr>
          <w:sz w:val="20"/>
          <w:szCs w:val="20"/>
        </w:rPr>
        <w:t xml:space="preserve"> </w:t>
      </w:r>
      <w:r w:rsidRPr="00626EAF">
        <w:rPr>
          <w:sz w:val="20"/>
          <w:szCs w:val="20"/>
        </w:rPr>
        <w:t>[</w:t>
      </w:r>
      <w:r w:rsidRPr="00626EAF">
        <w:rPr>
          <w:color w:val="000000" w:themeColor="text1"/>
          <w:sz w:val="20"/>
          <w:szCs w:val="20"/>
        </w:rPr>
        <w:t>https://</w:t>
      </w:r>
      <w:hyperlink r:id="rId1">
        <w:r w:rsidRPr="00626EAF">
          <w:rPr>
            <w:rStyle w:val="Hyperlink"/>
            <w:color w:val="000000" w:themeColor="text1"/>
            <w:sz w:val="20"/>
            <w:szCs w:val="20"/>
          </w:rPr>
          <w:t>www.forbes.com/pictures/feji45hfkh/top-10-global-fast-food-brands-</w:t>
        </w:r>
      </w:hyperlink>
      <w:r w:rsidRPr="00626EAF">
        <w:rPr>
          <w:color w:val="000000" w:themeColor="text1"/>
          <w:sz w:val="20"/>
          <w:szCs w:val="20"/>
        </w:rPr>
        <w:t>2/#69732bc0580c]</w:t>
      </w:r>
    </w:p>
    <w:p w14:paraId="62333F39" w14:textId="77777777" w:rsidR="00E366A4" w:rsidRPr="006D3AC8" w:rsidRDefault="00E366A4" w:rsidP="00000E30">
      <w:pPr>
        <w:pStyle w:val="FootnoteText"/>
      </w:pPr>
    </w:p>
  </w:footnote>
  <w:footnote w:id="3">
    <w:p w14:paraId="374E50CC" w14:textId="394DBDA4" w:rsidR="00E366A4" w:rsidRPr="00D14F4A" w:rsidRDefault="00E366A4" w:rsidP="006903D1">
      <w:pPr>
        <w:pStyle w:val="FootnoteText"/>
        <w:jc w:val="both"/>
        <w:rPr>
          <w:color w:val="000000" w:themeColor="text1"/>
          <w:sz w:val="20"/>
          <w:szCs w:val="20"/>
        </w:rPr>
      </w:pPr>
      <w:r w:rsidRPr="00D14F4A">
        <w:rPr>
          <w:rStyle w:val="FootnoteReference"/>
          <w:color w:val="000000" w:themeColor="text1"/>
          <w:sz w:val="20"/>
          <w:szCs w:val="20"/>
        </w:rPr>
        <w:footnoteRef/>
      </w:r>
      <w:r w:rsidRPr="00D14F4A">
        <w:rPr>
          <w:color w:val="000000" w:themeColor="text1"/>
          <w:sz w:val="20"/>
          <w:szCs w:val="20"/>
          <w:lang w:val="en-GB"/>
        </w:rPr>
        <w:t xml:space="preserve"> </w:t>
      </w:r>
      <w:r w:rsidRPr="00D14F4A">
        <w:rPr>
          <w:color w:val="000000" w:themeColor="text1"/>
          <w:sz w:val="20"/>
          <w:szCs w:val="20"/>
        </w:rPr>
        <w:t xml:space="preserve">The real </w:t>
      </w:r>
      <w:r>
        <w:rPr>
          <w:color w:val="000000" w:themeColor="text1"/>
          <w:sz w:val="20"/>
          <w:szCs w:val="20"/>
        </w:rPr>
        <w:t>advertisement</w:t>
      </w:r>
      <w:r w:rsidRPr="00D14F4A">
        <w:rPr>
          <w:color w:val="000000" w:themeColor="text1"/>
          <w:sz w:val="20"/>
          <w:szCs w:val="20"/>
        </w:rPr>
        <w:t xml:space="preserve"> cannot be reproduced due to lack of permission. </w:t>
      </w:r>
      <w:r>
        <w:rPr>
          <w:color w:val="000000" w:themeColor="text1"/>
          <w:sz w:val="20"/>
          <w:szCs w:val="20"/>
        </w:rPr>
        <w:t>All</w:t>
      </w:r>
      <w:r w:rsidRPr="00D14F4A">
        <w:rPr>
          <w:color w:val="000000" w:themeColor="text1"/>
          <w:sz w:val="20"/>
          <w:szCs w:val="20"/>
        </w:rPr>
        <w:t xml:space="preserve"> fabricated </w:t>
      </w:r>
      <w:r>
        <w:rPr>
          <w:color w:val="000000" w:themeColor="text1"/>
          <w:sz w:val="20"/>
          <w:szCs w:val="20"/>
        </w:rPr>
        <w:t>advertisements</w:t>
      </w:r>
      <w:r w:rsidRPr="00D14F4A">
        <w:rPr>
          <w:color w:val="000000" w:themeColor="text1"/>
          <w:sz w:val="20"/>
          <w:szCs w:val="20"/>
        </w:rPr>
        <w:t xml:space="preserve"> included in this paper display the same visual characteristics as the real ones in terms of size, location, sharpness, and brightness of the product. </w:t>
      </w:r>
      <w:r>
        <w:rPr>
          <w:color w:val="000000" w:themeColor="text1"/>
          <w:sz w:val="20"/>
          <w:szCs w:val="20"/>
        </w:rPr>
        <w:t xml:space="preserve">See the </w:t>
      </w:r>
      <w:r w:rsidRPr="00A907DC">
        <w:rPr>
          <w:i/>
          <w:color w:val="000000" w:themeColor="text1"/>
          <w:sz w:val="20"/>
          <w:szCs w:val="20"/>
        </w:rPr>
        <w:t>Image Sources</w:t>
      </w:r>
      <w:r>
        <w:rPr>
          <w:color w:val="000000" w:themeColor="text1"/>
          <w:sz w:val="20"/>
          <w:szCs w:val="20"/>
        </w:rPr>
        <w:t xml:space="preserve"> section at the end of the paper for specific sources and copyright permissions.</w:t>
      </w:r>
      <w:r w:rsidR="000641DF">
        <w:rPr>
          <w:color w:val="000000" w:themeColor="text1"/>
          <w:sz w:val="20"/>
          <w:szCs w:val="20"/>
        </w:rPr>
        <w:t xml:space="preserve"> See </w:t>
      </w:r>
      <w:r w:rsidR="00201082">
        <w:rPr>
          <w:color w:val="000000" w:themeColor="text1"/>
          <w:sz w:val="20"/>
          <w:szCs w:val="20"/>
        </w:rPr>
        <w:t xml:space="preserve">the </w:t>
      </w:r>
      <w:r w:rsidR="00201082" w:rsidRPr="002A540A">
        <w:rPr>
          <w:i/>
          <w:iCs/>
          <w:color w:val="000000" w:themeColor="text1"/>
          <w:sz w:val="20"/>
          <w:szCs w:val="20"/>
        </w:rPr>
        <w:t>A</w:t>
      </w:r>
      <w:r w:rsidR="000641DF" w:rsidRPr="002A540A">
        <w:rPr>
          <w:i/>
          <w:iCs/>
          <w:color w:val="000000" w:themeColor="text1"/>
          <w:sz w:val="20"/>
          <w:szCs w:val="20"/>
        </w:rPr>
        <w:t xml:space="preserve">dditional </w:t>
      </w:r>
      <w:r w:rsidR="00201082" w:rsidRPr="002A540A">
        <w:rPr>
          <w:i/>
          <w:iCs/>
          <w:color w:val="000000" w:themeColor="text1"/>
          <w:sz w:val="20"/>
          <w:szCs w:val="20"/>
        </w:rPr>
        <w:t>A</w:t>
      </w:r>
      <w:r w:rsidR="000641DF" w:rsidRPr="002A540A">
        <w:rPr>
          <w:i/>
          <w:iCs/>
          <w:color w:val="000000" w:themeColor="text1"/>
          <w:sz w:val="20"/>
          <w:szCs w:val="20"/>
        </w:rPr>
        <w:t>dvertisement</w:t>
      </w:r>
      <w:r w:rsidR="007A4BA2">
        <w:rPr>
          <w:i/>
          <w:iCs/>
          <w:color w:val="000000" w:themeColor="text1"/>
          <w:sz w:val="20"/>
          <w:szCs w:val="20"/>
        </w:rPr>
        <w:t>s</w:t>
      </w:r>
      <w:r w:rsidR="000641DF" w:rsidRPr="002A540A">
        <w:rPr>
          <w:i/>
          <w:iCs/>
          <w:color w:val="000000" w:themeColor="text1"/>
          <w:sz w:val="20"/>
          <w:szCs w:val="20"/>
        </w:rPr>
        <w:t xml:space="preserve"> </w:t>
      </w:r>
      <w:r w:rsidR="00201082" w:rsidRPr="002A540A">
        <w:rPr>
          <w:i/>
          <w:iCs/>
          <w:color w:val="000000" w:themeColor="text1"/>
          <w:sz w:val="20"/>
          <w:szCs w:val="20"/>
        </w:rPr>
        <w:t>S</w:t>
      </w:r>
      <w:r w:rsidR="000641DF" w:rsidRPr="002A540A">
        <w:rPr>
          <w:i/>
          <w:iCs/>
          <w:color w:val="000000" w:themeColor="text1"/>
          <w:sz w:val="20"/>
          <w:szCs w:val="20"/>
        </w:rPr>
        <w:t>ources</w:t>
      </w:r>
      <w:r w:rsidR="000641DF">
        <w:rPr>
          <w:color w:val="000000" w:themeColor="text1"/>
          <w:sz w:val="20"/>
          <w:szCs w:val="20"/>
        </w:rPr>
        <w:t xml:space="preserve"> </w:t>
      </w:r>
      <w:r w:rsidR="00201082">
        <w:rPr>
          <w:color w:val="000000" w:themeColor="text1"/>
          <w:sz w:val="20"/>
          <w:szCs w:val="20"/>
        </w:rPr>
        <w:t xml:space="preserve">at the end of the paper for </w:t>
      </w:r>
      <w:r w:rsidR="002A540A">
        <w:rPr>
          <w:color w:val="000000" w:themeColor="text1"/>
          <w:sz w:val="20"/>
          <w:szCs w:val="20"/>
        </w:rPr>
        <w:t>more examples of real advertisements displaying the metaphors analyzed in Figures 1-12.</w:t>
      </w:r>
    </w:p>
    <w:p w14:paraId="527E61F3" w14:textId="77777777" w:rsidR="00E366A4" w:rsidRPr="00D14F4A" w:rsidRDefault="00E366A4" w:rsidP="006903D1">
      <w:pPr>
        <w:pStyle w:val="FootnoteText"/>
        <w:jc w:val="both"/>
        <w:rPr>
          <w:color w:val="000000" w:themeColor="text1"/>
          <w:sz w:val="20"/>
          <w:szCs w:val="20"/>
          <w:lang w:val="en-GB"/>
        </w:rPr>
      </w:pPr>
      <w:r w:rsidRPr="00D14F4A">
        <w:rPr>
          <w:color w:val="000000" w:themeColor="text1"/>
          <w:sz w:val="20"/>
          <w:szCs w:val="20"/>
        </w:rPr>
        <w:t xml:space="preserve">Regarding the </w:t>
      </w:r>
      <w:r w:rsidRPr="005006D8">
        <w:rPr>
          <w:smallCaps/>
          <w:color w:val="000000" w:themeColor="text1"/>
          <w:sz w:val="20"/>
          <w:szCs w:val="20"/>
        </w:rPr>
        <w:t>important is big</w:t>
      </w:r>
      <w:r w:rsidRPr="00D14F4A">
        <w:rPr>
          <w:color w:val="000000" w:themeColor="text1"/>
          <w:sz w:val="20"/>
          <w:szCs w:val="20"/>
        </w:rPr>
        <w:t xml:space="preserve"> primary metaphor, only those clear-cut instances in which the object is presented in such a way that it can be perceived as big by the consumer have been considered. Such perceived oversize can be attained in several ways: (1) by presenting objects which are ostensively bigger in all dimensions than other elements in the picture, (2) by presenting them as oversized relative to the entire frame (e.g.</w:t>
      </w:r>
      <w:r>
        <w:rPr>
          <w:color w:val="000000" w:themeColor="text1"/>
          <w:sz w:val="20"/>
          <w:szCs w:val="20"/>
        </w:rPr>
        <w:t>,</w:t>
      </w:r>
      <w:r w:rsidRPr="00D14F4A">
        <w:rPr>
          <w:color w:val="000000" w:themeColor="text1"/>
          <w:sz w:val="20"/>
          <w:szCs w:val="20"/>
        </w:rPr>
        <w:t xml:space="preserve"> closeup), and/or (3) by manipulating the object so that is looks bigger than objects which are inherently bigger. The perceived bigness of the glass of coffee in Figure 1 stems from criteria (2) and (3). </w:t>
      </w:r>
    </w:p>
  </w:footnote>
  <w:footnote w:id="4">
    <w:p w14:paraId="4FD5AE4F" w14:textId="77777777" w:rsidR="00E366A4" w:rsidRPr="007A0C84" w:rsidRDefault="00E366A4" w:rsidP="006903D1">
      <w:pPr>
        <w:pStyle w:val="FootnoteText"/>
        <w:jc w:val="both"/>
      </w:pPr>
      <w:r w:rsidRPr="00D14F4A">
        <w:rPr>
          <w:rStyle w:val="FootnoteReference"/>
          <w:color w:val="000000" w:themeColor="text1"/>
          <w:sz w:val="20"/>
          <w:szCs w:val="20"/>
        </w:rPr>
        <w:footnoteRef/>
      </w:r>
      <w:r w:rsidRPr="00D14F4A">
        <w:rPr>
          <w:color w:val="000000" w:themeColor="text1"/>
          <w:sz w:val="20"/>
          <w:szCs w:val="20"/>
        </w:rPr>
        <w:t xml:space="preserve"> Pérez Sobrino</w:t>
      </w:r>
      <w:r>
        <w:rPr>
          <w:color w:val="000000" w:themeColor="text1"/>
          <w:sz w:val="20"/>
          <w:szCs w:val="20"/>
        </w:rPr>
        <w:t xml:space="preserve"> (2017: 112–13) has also discussed the role of hyperbole in drawing the consumer’s attention to a specific element of an advertisement. Hyperbole,</w:t>
      </w:r>
      <w:r w:rsidRPr="00D14F4A">
        <w:rPr>
          <w:color w:val="000000" w:themeColor="text1"/>
          <w:sz w:val="20"/>
          <w:szCs w:val="20"/>
        </w:rPr>
        <w:t xml:space="preserve"> as a persuasive device in advertising</w:t>
      </w:r>
      <w:r>
        <w:rPr>
          <w:color w:val="000000" w:themeColor="text1"/>
          <w:sz w:val="20"/>
          <w:szCs w:val="20"/>
        </w:rPr>
        <w:t>,</w:t>
      </w:r>
      <w:r w:rsidRPr="00D14F4A">
        <w:rPr>
          <w:color w:val="000000" w:themeColor="text1"/>
          <w:sz w:val="20"/>
          <w:szCs w:val="20"/>
        </w:rPr>
        <w:t xml:space="preserve"> has been </w:t>
      </w:r>
      <w:r>
        <w:rPr>
          <w:color w:val="000000" w:themeColor="text1"/>
          <w:sz w:val="20"/>
          <w:szCs w:val="20"/>
        </w:rPr>
        <w:t xml:space="preserve">amply </w:t>
      </w:r>
      <w:r w:rsidRPr="00D14F4A">
        <w:rPr>
          <w:color w:val="000000" w:themeColor="text1"/>
          <w:sz w:val="20"/>
          <w:szCs w:val="20"/>
        </w:rPr>
        <w:t>dealt with in the literature (Callister and Stern 2007). Its interactions with other cognitive operations (i.e.</w:t>
      </w:r>
      <w:r>
        <w:rPr>
          <w:color w:val="000000" w:themeColor="text1"/>
          <w:sz w:val="20"/>
          <w:szCs w:val="20"/>
        </w:rPr>
        <w:t>,</w:t>
      </w:r>
      <w:r w:rsidRPr="00D14F4A">
        <w:rPr>
          <w:color w:val="000000" w:themeColor="text1"/>
          <w:sz w:val="20"/>
          <w:szCs w:val="20"/>
        </w:rPr>
        <w:t xml:space="preserve"> metaphor, metonymy) </w:t>
      </w:r>
      <w:r>
        <w:rPr>
          <w:color w:val="000000" w:themeColor="text1"/>
          <w:sz w:val="20"/>
          <w:szCs w:val="20"/>
        </w:rPr>
        <w:t>are</w:t>
      </w:r>
      <w:r w:rsidRPr="00D14F4A">
        <w:rPr>
          <w:color w:val="000000" w:themeColor="text1"/>
          <w:sz w:val="20"/>
          <w:szCs w:val="20"/>
        </w:rPr>
        <w:t xml:space="preserve"> yet to be studied in detail. </w:t>
      </w:r>
    </w:p>
  </w:footnote>
  <w:footnote w:id="5">
    <w:p w14:paraId="24DFD325" w14:textId="77777777" w:rsidR="00E366A4" w:rsidRPr="00F96CA8" w:rsidRDefault="00E366A4" w:rsidP="006903D1">
      <w:pPr>
        <w:pStyle w:val="FootnoteText"/>
        <w:jc w:val="both"/>
        <w:rPr>
          <w:color w:val="000000" w:themeColor="text1"/>
          <w:sz w:val="20"/>
          <w:szCs w:val="20"/>
        </w:rPr>
      </w:pPr>
      <w:r w:rsidRPr="00F96CA8">
        <w:rPr>
          <w:rStyle w:val="FootnoteReference"/>
          <w:color w:val="000000" w:themeColor="text1"/>
          <w:sz w:val="20"/>
          <w:szCs w:val="20"/>
        </w:rPr>
        <w:footnoteRef/>
      </w:r>
      <w:r w:rsidRPr="00F96CA8">
        <w:rPr>
          <w:color w:val="000000" w:themeColor="text1"/>
          <w:sz w:val="20"/>
          <w:szCs w:val="20"/>
        </w:rPr>
        <w:t xml:space="preserve"> The notion of </w:t>
      </w:r>
      <w:r w:rsidRPr="00F96CA8">
        <w:rPr>
          <w:i/>
          <w:color w:val="000000" w:themeColor="text1"/>
          <w:sz w:val="20"/>
          <w:szCs w:val="20"/>
        </w:rPr>
        <w:t>explicature</w:t>
      </w:r>
      <w:r w:rsidRPr="00F96CA8">
        <w:rPr>
          <w:color w:val="000000" w:themeColor="text1"/>
          <w:sz w:val="20"/>
          <w:szCs w:val="20"/>
        </w:rPr>
        <w:t xml:space="preserve"> derives from the relevance-theoretic account of language (Sperber and Wilson 1995), where it was defined as the development of the logical form encoded by an utterance in the absence of contextual information. Ruiz de Mendoza and Pérez (2003) provide arguments supporting the view of conceptual metaphors and metonymies as explicature-generating operations. </w:t>
      </w:r>
    </w:p>
  </w:footnote>
  <w:footnote w:id="6">
    <w:p w14:paraId="34E55D1F" w14:textId="77777777" w:rsidR="00E366A4" w:rsidRPr="00F05A48" w:rsidRDefault="00E366A4" w:rsidP="006903D1">
      <w:pPr>
        <w:pStyle w:val="FootnoteText"/>
        <w:jc w:val="both"/>
        <w:rPr>
          <w:sz w:val="20"/>
          <w:szCs w:val="20"/>
        </w:rPr>
      </w:pPr>
      <w:r w:rsidRPr="00F96CA8">
        <w:rPr>
          <w:rStyle w:val="FootnoteReference"/>
          <w:color w:val="000000" w:themeColor="text1"/>
          <w:sz w:val="20"/>
          <w:szCs w:val="20"/>
        </w:rPr>
        <w:footnoteRef/>
      </w:r>
      <w:r w:rsidRPr="00F96CA8">
        <w:rPr>
          <w:color w:val="000000" w:themeColor="text1"/>
          <w:sz w:val="20"/>
          <w:szCs w:val="20"/>
        </w:rPr>
        <w:t xml:space="preserve"> </w:t>
      </w:r>
      <w:r w:rsidRPr="00F96CA8">
        <w:rPr>
          <w:i/>
          <w:color w:val="000000" w:themeColor="text1"/>
          <w:sz w:val="20"/>
          <w:szCs w:val="20"/>
        </w:rPr>
        <w:t>Parametrization</w:t>
      </w:r>
      <w:r w:rsidRPr="00F96CA8">
        <w:rPr>
          <w:color w:val="000000" w:themeColor="text1"/>
          <w:sz w:val="20"/>
          <w:szCs w:val="20"/>
        </w:rPr>
        <w:t xml:space="preserve"> is another explicature-generating operation, which consists in adapting the conceptual layout of an expression to other textual or contextual clues (Ruiz de Mendoza and Galera 2014: 94).</w:t>
      </w:r>
    </w:p>
  </w:footnote>
  <w:footnote w:id="7">
    <w:p w14:paraId="35CBB45A" w14:textId="77777777" w:rsidR="00E366A4" w:rsidRPr="00C6250A" w:rsidRDefault="00E366A4" w:rsidP="000074B3">
      <w:pPr>
        <w:pStyle w:val="FootnoteText"/>
        <w:jc w:val="both"/>
        <w:rPr>
          <w:sz w:val="20"/>
          <w:szCs w:val="20"/>
          <w:lang w:val="en-GB"/>
        </w:rPr>
      </w:pPr>
      <w:r w:rsidRPr="00D14F4A">
        <w:rPr>
          <w:rStyle w:val="FootnoteReference"/>
          <w:color w:val="000000" w:themeColor="text1"/>
          <w:sz w:val="20"/>
          <w:szCs w:val="20"/>
        </w:rPr>
        <w:footnoteRef/>
      </w:r>
      <w:r w:rsidRPr="00D14F4A">
        <w:rPr>
          <w:color w:val="000000" w:themeColor="text1"/>
          <w:sz w:val="20"/>
          <w:szCs w:val="20"/>
        </w:rPr>
        <w:t xml:space="preserve"> In the absence of a contextual clue like the one in this </w:t>
      </w:r>
      <w:r>
        <w:rPr>
          <w:color w:val="000000" w:themeColor="text1"/>
          <w:sz w:val="20"/>
          <w:szCs w:val="20"/>
        </w:rPr>
        <w:t>advertisement</w:t>
      </w:r>
      <w:r w:rsidRPr="00D14F4A">
        <w:rPr>
          <w:color w:val="000000" w:themeColor="text1"/>
          <w:sz w:val="20"/>
          <w:szCs w:val="20"/>
        </w:rPr>
        <w:t>, the consumer will map as many attributes as needed from the domain of coffee to reach a satisfactory interpretation</w:t>
      </w:r>
      <w:r>
        <w:rPr>
          <w:color w:val="000000" w:themeColor="text1"/>
          <w:sz w:val="20"/>
          <w:szCs w:val="20"/>
        </w:rPr>
        <w:t xml:space="preserve"> of its relevance/importance</w:t>
      </w:r>
      <w:r w:rsidRPr="00D14F4A">
        <w:rPr>
          <w:color w:val="000000" w:themeColor="text1"/>
          <w:sz w:val="20"/>
          <w:szCs w:val="20"/>
        </w:rPr>
        <w:t>, giving rise to a (multiple target)-in-source metonymic projection</w:t>
      </w:r>
      <w:r>
        <w:rPr>
          <w:color w:val="000000" w:themeColor="text1"/>
          <w:sz w:val="20"/>
          <w:szCs w:val="20"/>
        </w:rPr>
        <w:t xml:space="preserve"> (i.e., coffee is important because it is awakening, tasty, warming/refreshing, etc</w:t>
      </w:r>
      <w:r w:rsidRPr="00D14F4A">
        <w:rPr>
          <w:color w:val="000000" w:themeColor="text1"/>
          <w:sz w:val="20"/>
          <w:szCs w:val="20"/>
        </w:rPr>
        <w:t>.</w:t>
      </w:r>
      <w:r>
        <w:rPr>
          <w:color w:val="000000" w:themeColor="text1"/>
          <w:sz w:val="20"/>
          <w:szCs w:val="20"/>
        </w:rPr>
        <w:t>).</w:t>
      </w:r>
      <w:r w:rsidRPr="00D14F4A">
        <w:rPr>
          <w:color w:val="000000" w:themeColor="text1"/>
          <w:sz w:val="20"/>
          <w:szCs w:val="20"/>
        </w:rPr>
        <w:t xml:space="preserve">                                  </w:t>
      </w:r>
    </w:p>
  </w:footnote>
  <w:footnote w:id="8">
    <w:p w14:paraId="2FF7BAEC" w14:textId="77777777" w:rsidR="00E366A4" w:rsidRPr="002135A3" w:rsidRDefault="00E366A4" w:rsidP="00D21795">
      <w:pPr>
        <w:pStyle w:val="FootnoteText"/>
        <w:jc w:val="both"/>
        <w:rPr>
          <w:sz w:val="20"/>
          <w:szCs w:val="20"/>
        </w:rPr>
      </w:pPr>
      <w:r w:rsidRPr="002135A3">
        <w:rPr>
          <w:rStyle w:val="FootnoteReference"/>
          <w:sz w:val="20"/>
          <w:szCs w:val="20"/>
        </w:rPr>
        <w:footnoteRef/>
      </w:r>
      <w:r w:rsidRPr="002135A3">
        <w:rPr>
          <w:sz w:val="20"/>
          <w:szCs w:val="20"/>
        </w:rPr>
        <w:t xml:space="preserve"> </w:t>
      </w:r>
      <w:r>
        <w:rPr>
          <w:sz w:val="20"/>
          <w:szCs w:val="20"/>
        </w:rPr>
        <w:t>Spatial configurations</w:t>
      </w:r>
      <w:r w:rsidRPr="002135A3">
        <w:rPr>
          <w:sz w:val="20"/>
          <w:szCs w:val="20"/>
        </w:rPr>
        <w:t xml:space="preserve"> (</w:t>
      </w:r>
      <w:r>
        <w:rPr>
          <w:sz w:val="20"/>
          <w:szCs w:val="20"/>
        </w:rPr>
        <w:t>e.g.,</w:t>
      </w:r>
      <w:r w:rsidRPr="002135A3">
        <w:rPr>
          <w:sz w:val="20"/>
          <w:szCs w:val="20"/>
        </w:rPr>
        <w:t xml:space="preserve"> central</w:t>
      </w:r>
      <w:r>
        <w:rPr>
          <w:sz w:val="20"/>
          <w:szCs w:val="20"/>
        </w:rPr>
        <w:t>ity</w:t>
      </w:r>
      <w:r w:rsidRPr="002135A3">
        <w:rPr>
          <w:sz w:val="20"/>
          <w:szCs w:val="20"/>
        </w:rPr>
        <w:t>, alignment</w:t>
      </w:r>
      <w:r>
        <w:rPr>
          <w:sz w:val="20"/>
          <w:szCs w:val="20"/>
        </w:rPr>
        <w:t>) and visual salience features (e.g., size, focus) have been dealt with by</w:t>
      </w:r>
      <w:r w:rsidRPr="002135A3">
        <w:rPr>
          <w:sz w:val="20"/>
          <w:szCs w:val="20"/>
        </w:rPr>
        <w:t xml:space="preserve"> visual social semioticians </w:t>
      </w:r>
      <w:r>
        <w:rPr>
          <w:sz w:val="20"/>
          <w:szCs w:val="20"/>
        </w:rPr>
        <w:t>(</w:t>
      </w:r>
      <w:r w:rsidRPr="002135A3">
        <w:rPr>
          <w:sz w:val="20"/>
          <w:szCs w:val="20"/>
        </w:rPr>
        <w:t>Kress and van Leuween</w:t>
      </w:r>
      <w:r>
        <w:rPr>
          <w:sz w:val="20"/>
          <w:szCs w:val="20"/>
        </w:rPr>
        <w:t xml:space="preserve"> 1996). As pointed out by Pérez Sobrino (2017: 24–27), however, their account is mostly geared towards revealing underlying ideologies and power relations, overlooking the mental processes that motivate linguistic and visual messages. As the examples in Section 4 illustrate, most of the spatial configurations and visual salience features that are the object of visual semiotic studies represent source domains of primary metaphors. </w:t>
      </w:r>
    </w:p>
  </w:footnote>
  <w:footnote w:id="9">
    <w:p w14:paraId="7856653F" w14:textId="66BC9D65" w:rsidR="00E366A4" w:rsidRPr="007C042A" w:rsidRDefault="00E366A4" w:rsidP="00A55561">
      <w:pPr>
        <w:pStyle w:val="FootnoteText"/>
        <w:jc w:val="both"/>
      </w:pPr>
      <w:r w:rsidRPr="00EB20E6">
        <w:rPr>
          <w:rStyle w:val="FootnoteReference"/>
          <w:color w:val="000000" w:themeColor="text1"/>
          <w:sz w:val="20"/>
          <w:szCs w:val="20"/>
        </w:rPr>
        <w:footnoteRef/>
      </w:r>
      <w:r w:rsidRPr="00EB20E6">
        <w:rPr>
          <w:color w:val="000000" w:themeColor="text1"/>
          <w:sz w:val="20"/>
          <w:szCs w:val="20"/>
        </w:rPr>
        <w:t xml:space="preserve"> </w:t>
      </w:r>
      <w:r w:rsidRPr="00D14F4A">
        <w:rPr>
          <w:color w:val="000000" w:themeColor="text1"/>
          <w:w w:val="105"/>
          <w:sz w:val="20"/>
          <w:szCs w:val="20"/>
        </w:rPr>
        <w:t xml:space="preserve">An alternative metaphorical </w:t>
      </w:r>
      <w:r w:rsidRPr="00FC58D1">
        <w:rPr>
          <w:color w:val="000000" w:themeColor="text1"/>
          <w:w w:val="105"/>
          <w:sz w:val="20"/>
          <w:szCs w:val="20"/>
        </w:rPr>
        <w:t xml:space="preserve">interpretation of this </w:t>
      </w:r>
      <w:r>
        <w:rPr>
          <w:color w:val="000000" w:themeColor="text1"/>
          <w:w w:val="105"/>
          <w:sz w:val="20"/>
          <w:szCs w:val="20"/>
        </w:rPr>
        <w:t>advertisement</w:t>
      </w:r>
      <w:r w:rsidRPr="00FC58D1">
        <w:rPr>
          <w:color w:val="000000" w:themeColor="text1"/>
          <w:w w:val="105"/>
          <w:sz w:val="20"/>
          <w:szCs w:val="20"/>
        </w:rPr>
        <w:t xml:space="preserve"> may take the earlier products familiar to the consumer as those closer to the viewer (KNOWN IS NEAR), and the new hamburger as FOLLOWING those earlier products (metaphorically representing succession). In fact, this supplementary interpretation would help parametrize the relevance of the foregrounded hamburger in Figures 3 and 4, where the New hamburger seems to be ‘leading’ the group of earlier products.</w:t>
      </w:r>
    </w:p>
  </w:footnote>
  <w:footnote w:id="10">
    <w:p w14:paraId="1D1F87AF" w14:textId="77777777" w:rsidR="00E366A4" w:rsidRPr="0062667E" w:rsidRDefault="00E366A4" w:rsidP="00A55561">
      <w:pPr>
        <w:pStyle w:val="FootnoteText"/>
        <w:jc w:val="both"/>
        <w:rPr>
          <w:sz w:val="20"/>
          <w:szCs w:val="20"/>
        </w:rPr>
      </w:pPr>
      <w:r w:rsidRPr="0062667E">
        <w:rPr>
          <w:rStyle w:val="FootnoteReference"/>
          <w:sz w:val="20"/>
          <w:szCs w:val="20"/>
        </w:rPr>
        <w:footnoteRef/>
      </w:r>
      <w:r w:rsidRPr="0062667E">
        <w:rPr>
          <w:sz w:val="20"/>
          <w:szCs w:val="20"/>
        </w:rPr>
        <w:t xml:space="preserve"> The concepts of </w:t>
      </w:r>
      <w:r w:rsidRPr="0062667E">
        <w:rPr>
          <w:i/>
          <w:sz w:val="20"/>
          <w:szCs w:val="20"/>
        </w:rPr>
        <w:t>metaphoric chain</w:t>
      </w:r>
      <w:r w:rsidRPr="0062667E">
        <w:rPr>
          <w:sz w:val="20"/>
          <w:szCs w:val="20"/>
        </w:rPr>
        <w:t xml:space="preserve"> and </w:t>
      </w:r>
      <w:r w:rsidRPr="0062667E">
        <w:rPr>
          <w:i/>
          <w:sz w:val="20"/>
          <w:szCs w:val="20"/>
        </w:rPr>
        <w:t>metaphoric complex</w:t>
      </w:r>
      <w:r w:rsidRPr="0062667E">
        <w:rPr>
          <w:sz w:val="20"/>
          <w:szCs w:val="20"/>
        </w:rPr>
        <w:t xml:space="preserve"> have been coined by Ruiz de Mendoza and Galera (2014: </w:t>
      </w:r>
      <w:r w:rsidRPr="00797F83">
        <w:rPr>
          <w:color w:val="000000" w:themeColor="text1"/>
          <w:sz w:val="20"/>
          <w:szCs w:val="20"/>
        </w:rPr>
        <w:t>Section 4.1).</w:t>
      </w:r>
    </w:p>
  </w:footnote>
  <w:footnote w:id="11">
    <w:p w14:paraId="631225C8" w14:textId="7FFDE869" w:rsidR="00E366A4" w:rsidRPr="00F161FE" w:rsidRDefault="00E366A4" w:rsidP="00F161FE">
      <w:pPr>
        <w:pStyle w:val="BodyText"/>
        <w:spacing w:before="9"/>
        <w:jc w:val="both"/>
        <w:rPr>
          <w:color w:val="000000" w:themeColor="text1"/>
          <w:w w:val="105"/>
          <w:sz w:val="20"/>
          <w:szCs w:val="20"/>
        </w:rPr>
      </w:pPr>
      <w:r w:rsidRPr="0081619B">
        <w:rPr>
          <w:rStyle w:val="FootnoteReference"/>
          <w:sz w:val="20"/>
          <w:szCs w:val="20"/>
        </w:rPr>
        <w:footnoteRef/>
      </w:r>
      <w:r w:rsidRPr="0081619B">
        <w:rPr>
          <w:sz w:val="20"/>
          <w:szCs w:val="20"/>
        </w:rPr>
        <w:t xml:space="preserve"> </w:t>
      </w:r>
      <w:r w:rsidRPr="00391D1A">
        <w:rPr>
          <w:color w:val="000000" w:themeColor="text1"/>
          <w:w w:val="105"/>
          <w:sz w:val="20"/>
          <w:szCs w:val="20"/>
        </w:rPr>
        <w:t xml:space="preserve">The use of the </w:t>
      </w:r>
      <w:r w:rsidRPr="00126745">
        <w:rPr>
          <w:smallCaps/>
          <w:color w:val="000000" w:themeColor="text1"/>
          <w:w w:val="105"/>
          <w:sz w:val="20"/>
          <w:szCs w:val="20"/>
        </w:rPr>
        <w:t>happy is up</w:t>
      </w:r>
      <w:r w:rsidRPr="00391D1A">
        <w:rPr>
          <w:color w:val="000000" w:themeColor="text1"/>
          <w:w w:val="105"/>
          <w:sz w:val="20"/>
          <w:szCs w:val="20"/>
        </w:rPr>
        <w:t xml:space="preserve"> primary metaphor is </w:t>
      </w:r>
      <w:r>
        <w:rPr>
          <w:color w:val="000000" w:themeColor="text1"/>
          <w:w w:val="105"/>
          <w:sz w:val="20"/>
          <w:szCs w:val="20"/>
        </w:rPr>
        <w:t xml:space="preserve">also </w:t>
      </w:r>
      <w:r w:rsidRPr="00391D1A">
        <w:rPr>
          <w:color w:val="000000" w:themeColor="text1"/>
          <w:w w:val="105"/>
          <w:sz w:val="20"/>
          <w:szCs w:val="20"/>
        </w:rPr>
        <w:t xml:space="preserve">recurrent in the well-known Leo Burnett campaign for </w:t>
      </w:r>
      <w:r w:rsidRPr="00391D1A">
        <w:rPr>
          <w:i/>
          <w:color w:val="000000" w:themeColor="text1"/>
          <w:w w:val="105"/>
          <w:sz w:val="20"/>
          <w:szCs w:val="20"/>
        </w:rPr>
        <w:t>McDonald’s Happy Meal</w:t>
      </w:r>
      <w:r>
        <w:rPr>
          <w:i/>
          <w:color w:val="000000" w:themeColor="text1"/>
          <w:w w:val="105"/>
          <w:sz w:val="20"/>
          <w:szCs w:val="20"/>
        </w:rPr>
        <w:t xml:space="preserve"> </w:t>
      </w:r>
      <w:r>
        <w:rPr>
          <w:color w:val="000000" w:themeColor="text1"/>
          <w:w w:val="105"/>
          <w:sz w:val="20"/>
          <w:szCs w:val="20"/>
        </w:rPr>
        <w:t>[</w:t>
      </w:r>
      <w:r w:rsidRPr="00A1276A">
        <w:rPr>
          <w:color w:val="000000" w:themeColor="text1"/>
          <w:sz w:val="20"/>
          <w:szCs w:val="20"/>
        </w:rPr>
        <w:t>https</w:t>
      </w:r>
      <w:r w:rsidRPr="009F0097">
        <w:rPr>
          <w:color w:val="000000" w:themeColor="text1"/>
          <w:sz w:val="20"/>
          <w:szCs w:val="20"/>
        </w:rPr>
        <w:t>://</w:t>
      </w:r>
      <w:hyperlink r:id="rId2">
        <w:r w:rsidRPr="009F0097">
          <w:rPr>
            <w:rStyle w:val="Hyperlink"/>
            <w:color w:val="000000" w:themeColor="text1"/>
            <w:sz w:val="20"/>
            <w:szCs w:val="20"/>
            <w:u w:val="none"/>
          </w:rPr>
          <w:t>www.adsoftheworld.com/campaign/mcdonalds-leo-burnett-09-2013</w:t>
        </w:r>
      </w:hyperlink>
      <w:r w:rsidRPr="009F0097">
        <w:rPr>
          <w:rStyle w:val="Hyperlink"/>
          <w:color w:val="000000" w:themeColor="text1"/>
          <w:sz w:val="20"/>
          <w:szCs w:val="20"/>
          <w:u w:val="none"/>
        </w:rPr>
        <w:t>], which cannot be reproduced here due to copyright issues.</w:t>
      </w:r>
      <w:r>
        <w:rPr>
          <w:color w:val="000000" w:themeColor="text1"/>
          <w:sz w:val="20"/>
          <w:szCs w:val="20"/>
        </w:rPr>
        <w:t xml:space="preserve"> </w:t>
      </w:r>
      <w:r>
        <w:rPr>
          <w:color w:val="000000" w:themeColor="text1"/>
          <w:w w:val="105"/>
          <w:sz w:val="20"/>
          <w:szCs w:val="20"/>
        </w:rPr>
        <w:t>In this campaign, t</w:t>
      </w:r>
      <w:r w:rsidRPr="00391D1A">
        <w:rPr>
          <w:color w:val="000000" w:themeColor="text1"/>
          <w:w w:val="105"/>
          <w:sz w:val="20"/>
          <w:szCs w:val="20"/>
        </w:rPr>
        <w:t>he source domain of the metaphor is realized in two different modes: verbally (i.e.</w:t>
      </w:r>
      <w:r>
        <w:rPr>
          <w:color w:val="000000" w:themeColor="text1"/>
          <w:w w:val="105"/>
          <w:sz w:val="20"/>
          <w:szCs w:val="20"/>
        </w:rPr>
        <w:t>,</w:t>
      </w:r>
      <w:r w:rsidRPr="00391D1A">
        <w:rPr>
          <w:color w:val="000000" w:themeColor="text1"/>
          <w:w w:val="105"/>
          <w:sz w:val="20"/>
          <w:szCs w:val="20"/>
        </w:rPr>
        <w:t xml:space="preserve"> by means of the ‘stack up’ descriptor) and visually (i.e.</w:t>
      </w:r>
      <w:r>
        <w:rPr>
          <w:color w:val="000000" w:themeColor="text1"/>
          <w:w w:val="105"/>
          <w:sz w:val="20"/>
          <w:szCs w:val="20"/>
        </w:rPr>
        <w:t>,</w:t>
      </w:r>
      <w:r w:rsidRPr="00391D1A">
        <w:rPr>
          <w:color w:val="000000" w:themeColor="text1"/>
          <w:w w:val="105"/>
          <w:sz w:val="20"/>
          <w:szCs w:val="20"/>
        </w:rPr>
        <w:t xml:space="preserve"> the red happy meal box invariably situated at the top of the image in all the </w:t>
      </w:r>
      <w:r>
        <w:rPr>
          <w:color w:val="000000" w:themeColor="text1"/>
          <w:w w:val="105"/>
          <w:sz w:val="20"/>
          <w:szCs w:val="20"/>
        </w:rPr>
        <w:t>advertisements</w:t>
      </w:r>
      <w:r w:rsidRPr="00391D1A">
        <w:rPr>
          <w:color w:val="000000" w:themeColor="text1"/>
          <w:w w:val="105"/>
          <w:sz w:val="20"/>
          <w:szCs w:val="20"/>
        </w:rPr>
        <w:t xml:space="preserve"> of the campaign). The target domain (i.e.</w:t>
      </w:r>
      <w:r w:rsidR="006F193A">
        <w:rPr>
          <w:color w:val="000000" w:themeColor="text1"/>
          <w:w w:val="105"/>
          <w:sz w:val="20"/>
          <w:szCs w:val="20"/>
        </w:rPr>
        <w:t>,</w:t>
      </w:r>
      <w:r w:rsidRPr="00391D1A">
        <w:rPr>
          <w:color w:val="000000" w:themeColor="text1"/>
          <w:w w:val="105"/>
          <w:sz w:val="20"/>
          <w:szCs w:val="20"/>
        </w:rPr>
        <w:t xml:space="preserve"> </w:t>
      </w:r>
      <w:r w:rsidRPr="00126745">
        <w:rPr>
          <w:smallCaps/>
          <w:color w:val="000000" w:themeColor="text1"/>
          <w:w w:val="105"/>
          <w:sz w:val="20"/>
          <w:szCs w:val="20"/>
        </w:rPr>
        <w:t>happiness</w:t>
      </w:r>
      <w:r w:rsidRPr="00391D1A">
        <w:rPr>
          <w:color w:val="000000" w:themeColor="text1"/>
          <w:w w:val="105"/>
          <w:sz w:val="20"/>
          <w:szCs w:val="20"/>
        </w:rPr>
        <w:t>) is made explicit in the brand name itself (i.e.</w:t>
      </w:r>
      <w:r w:rsidR="006F193A">
        <w:rPr>
          <w:color w:val="000000" w:themeColor="text1"/>
          <w:w w:val="105"/>
          <w:sz w:val="20"/>
          <w:szCs w:val="20"/>
        </w:rPr>
        <w:t>,</w:t>
      </w:r>
      <w:r w:rsidRPr="00391D1A">
        <w:rPr>
          <w:color w:val="000000" w:themeColor="text1"/>
          <w:w w:val="105"/>
          <w:sz w:val="20"/>
          <w:szCs w:val="20"/>
        </w:rPr>
        <w:t xml:space="preserve"> </w:t>
      </w:r>
      <w:r w:rsidRPr="00A34116">
        <w:rPr>
          <w:i/>
          <w:color w:val="000000" w:themeColor="text1"/>
          <w:w w:val="105"/>
          <w:sz w:val="20"/>
          <w:szCs w:val="20"/>
        </w:rPr>
        <w:t>Happy meal</w:t>
      </w:r>
      <w:r w:rsidRPr="00391D1A">
        <w:rPr>
          <w:color w:val="000000" w:themeColor="text1"/>
          <w:w w:val="105"/>
          <w:sz w:val="20"/>
          <w:szCs w:val="20"/>
        </w:rPr>
        <w:t>).</w:t>
      </w:r>
      <w:r w:rsidRPr="00391D1A">
        <w:rPr>
          <w:sz w:val="20"/>
          <w:szCs w:val="20"/>
        </w:rPr>
        <w:t xml:space="preserve"> </w:t>
      </w:r>
    </w:p>
    <w:p w14:paraId="4A404D03" w14:textId="77777777" w:rsidR="00E366A4" w:rsidRPr="00391D1A" w:rsidRDefault="00E366A4" w:rsidP="00292C53">
      <w:pPr>
        <w:pStyle w:val="BodyText"/>
        <w:spacing w:before="9"/>
        <w:jc w:val="both"/>
        <w:rPr>
          <w:color w:val="000000" w:themeColor="text1"/>
          <w:w w:val="105"/>
          <w:sz w:val="20"/>
          <w:szCs w:val="20"/>
        </w:rPr>
      </w:pPr>
    </w:p>
  </w:footnote>
  <w:footnote w:id="12">
    <w:p w14:paraId="217A5E76" w14:textId="77777777" w:rsidR="00E366A4" w:rsidRDefault="00E366A4" w:rsidP="00292C53">
      <w:pPr>
        <w:pStyle w:val="BodyText"/>
        <w:spacing w:before="4"/>
        <w:ind w:right="91"/>
        <w:jc w:val="both"/>
        <w:rPr>
          <w:color w:val="000000" w:themeColor="text1"/>
        </w:rPr>
      </w:pPr>
      <w:r w:rsidRPr="00565261">
        <w:rPr>
          <w:rStyle w:val="FootnoteReference"/>
          <w:sz w:val="20"/>
          <w:szCs w:val="20"/>
        </w:rPr>
        <w:footnoteRef/>
      </w:r>
      <w:r w:rsidRPr="00565261">
        <w:rPr>
          <w:sz w:val="20"/>
          <w:szCs w:val="20"/>
        </w:rPr>
        <w:t xml:space="preserve"> </w:t>
      </w:r>
      <w:r>
        <w:rPr>
          <w:color w:val="000000" w:themeColor="text1"/>
          <w:sz w:val="20"/>
          <w:szCs w:val="20"/>
        </w:rPr>
        <w:t xml:space="preserve">So far, metaphoric chains like the one in this advertisement have been identified in target domains (i.e., the target domain of a metaphor becomes the source domain of another; </w:t>
      </w:r>
      <w:r w:rsidRPr="0062667E">
        <w:rPr>
          <w:color w:val="000000" w:themeColor="text1"/>
          <w:sz w:val="20"/>
          <w:szCs w:val="20"/>
        </w:rPr>
        <w:t xml:space="preserve">Ruiz de Mendoza </w:t>
      </w:r>
      <w:r>
        <w:rPr>
          <w:color w:val="000000" w:themeColor="text1"/>
          <w:sz w:val="20"/>
          <w:szCs w:val="20"/>
        </w:rPr>
        <w:t>and</w:t>
      </w:r>
      <w:r w:rsidRPr="0062667E">
        <w:rPr>
          <w:color w:val="000000" w:themeColor="text1"/>
          <w:sz w:val="20"/>
          <w:szCs w:val="20"/>
        </w:rPr>
        <w:t xml:space="preserve"> Galera 2014: 104–107</w:t>
      </w:r>
      <w:r>
        <w:rPr>
          <w:color w:val="000000" w:themeColor="text1"/>
          <w:sz w:val="20"/>
          <w:szCs w:val="20"/>
        </w:rPr>
        <w:t xml:space="preserve">). The examples in Figures 9 and 10 show that they can also stem from the source domain of a metaphor. </w:t>
      </w:r>
    </w:p>
    <w:p w14:paraId="6E86AA35" w14:textId="77777777" w:rsidR="00E366A4" w:rsidRPr="00612D2D" w:rsidRDefault="00E366A4" w:rsidP="00292C5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0B0B3D"/>
    <w:multiLevelType w:val="hybridMultilevel"/>
    <w:tmpl w:val="BC163E06"/>
    <w:lvl w:ilvl="0" w:tplc="AE92962E">
      <w:start w:val="1"/>
      <w:numFmt w:val="decimal"/>
      <w:lvlText w:val="%1."/>
      <w:lvlJc w:val="left"/>
      <w:pPr>
        <w:ind w:left="839" w:hanging="360"/>
      </w:pPr>
      <w:rPr>
        <w:rFonts w:ascii="Times New Roman" w:eastAsia="Times New Roman" w:hAnsi="Times New Roman" w:cs="Times New Roman" w:hint="default"/>
        <w:spacing w:val="-2"/>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2E09DA"/>
    <w:multiLevelType w:val="hybridMultilevel"/>
    <w:tmpl w:val="284AF198"/>
    <w:lvl w:ilvl="0" w:tplc="45564EF0">
      <w:start w:val="1"/>
      <w:numFmt w:val="decimal"/>
      <w:lvlText w:val="%1."/>
      <w:lvlJc w:val="left"/>
      <w:pPr>
        <w:ind w:left="359" w:hanging="240"/>
      </w:pPr>
      <w:rPr>
        <w:rFonts w:ascii="Times New Roman" w:eastAsia="Times New Roman" w:hAnsi="Times New Roman" w:cs="Times New Roman" w:hint="default"/>
        <w:spacing w:val="-1"/>
        <w:w w:val="100"/>
        <w:sz w:val="24"/>
        <w:szCs w:val="24"/>
        <w:lang w:val="en-US" w:eastAsia="en-US" w:bidi="en-US"/>
      </w:rPr>
    </w:lvl>
    <w:lvl w:ilvl="1" w:tplc="AE92962E">
      <w:start w:val="1"/>
      <w:numFmt w:val="decimal"/>
      <w:lvlText w:val="%2."/>
      <w:lvlJc w:val="left"/>
      <w:pPr>
        <w:ind w:left="839" w:hanging="360"/>
      </w:pPr>
      <w:rPr>
        <w:rFonts w:ascii="Times New Roman" w:eastAsia="Times New Roman" w:hAnsi="Times New Roman" w:cs="Times New Roman" w:hint="default"/>
        <w:spacing w:val="-2"/>
        <w:w w:val="100"/>
        <w:sz w:val="24"/>
        <w:szCs w:val="24"/>
        <w:lang w:val="en-US" w:eastAsia="en-US" w:bidi="en-US"/>
      </w:rPr>
    </w:lvl>
    <w:lvl w:ilvl="2" w:tplc="E2207C42">
      <w:numFmt w:val="bullet"/>
      <w:lvlText w:val="•"/>
      <w:lvlJc w:val="left"/>
      <w:pPr>
        <w:ind w:left="1717" w:hanging="360"/>
      </w:pPr>
      <w:rPr>
        <w:rFonts w:hint="default"/>
        <w:lang w:val="en-US" w:eastAsia="en-US" w:bidi="en-US"/>
      </w:rPr>
    </w:lvl>
    <w:lvl w:ilvl="3" w:tplc="95684024">
      <w:numFmt w:val="bullet"/>
      <w:lvlText w:val="•"/>
      <w:lvlJc w:val="left"/>
      <w:pPr>
        <w:ind w:left="2595" w:hanging="360"/>
      </w:pPr>
      <w:rPr>
        <w:rFonts w:hint="default"/>
        <w:lang w:val="en-US" w:eastAsia="en-US" w:bidi="en-US"/>
      </w:rPr>
    </w:lvl>
    <w:lvl w:ilvl="4" w:tplc="1910D0A4">
      <w:numFmt w:val="bullet"/>
      <w:lvlText w:val="•"/>
      <w:lvlJc w:val="left"/>
      <w:pPr>
        <w:ind w:left="3473" w:hanging="360"/>
      </w:pPr>
      <w:rPr>
        <w:rFonts w:hint="default"/>
        <w:lang w:val="en-US" w:eastAsia="en-US" w:bidi="en-US"/>
      </w:rPr>
    </w:lvl>
    <w:lvl w:ilvl="5" w:tplc="CFD4A606">
      <w:numFmt w:val="bullet"/>
      <w:lvlText w:val="•"/>
      <w:lvlJc w:val="left"/>
      <w:pPr>
        <w:ind w:left="4351" w:hanging="360"/>
      </w:pPr>
      <w:rPr>
        <w:rFonts w:hint="default"/>
        <w:lang w:val="en-US" w:eastAsia="en-US" w:bidi="en-US"/>
      </w:rPr>
    </w:lvl>
    <w:lvl w:ilvl="6" w:tplc="9F146972">
      <w:numFmt w:val="bullet"/>
      <w:lvlText w:val="•"/>
      <w:lvlJc w:val="left"/>
      <w:pPr>
        <w:ind w:left="5228" w:hanging="360"/>
      </w:pPr>
      <w:rPr>
        <w:rFonts w:hint="default"/>
        <w:lang w:val="en-US" w:eastAsia="en-US" w:bidi="en-US"/>
      </w:rPr>
    </w:lvl>
    <w:lvl w:ilvl="7" w:tplc="9A26263E">
      <w:numFmt w:val="bullet"/>
      <w:lvlText w:val="•"/>
      <w:lvlJc w:val="left"/>
      <w:pPr>
        <w:ind w:left="6106" w:hanging="360"/>
      </w:pPr>
      <w:rPr>
        <w:rFonts w:hint="default"/>
        <w:lang w:val="en-US" w:eastAsia="en-US" w:bidi="en-US"/>
      </w:rPr>
    </w:lvl>
    <w:lvl w:ilvl="8" w:tplc="7A162568">
      <w:numFmt w:val="bullet"/>
      <w:lvlText w:val="•"/>
      <w:lvlJc w:val="left"/>
      <w:pPr>
        <w:ind w:left="6984"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30"/>
    <w:rsid w:val="00000E30"/>
    <w:rsid w:val="0000639F"/>
    <w:rsid w:val="000074B3"/>
    <w:rsid w:val="000641DF"/>
    <w:rsid w:val="000761C8"/>
    <w:rsid w:val="000C2755"/>
    <w:rsid w:val="000F6BB1"/>
    <w:rsid w:val="001126ED"/>
    <w:rsid w:val="00132B73"/>
    <w:rsid w:val="00170808"/>
    <w:rsid w:val="00186D9D"/>
    <w:rsid w:val="001B3D5F"/>
    <w:rsid w:val="001F2949"/>
    <w:rsid w:val="00201082"/>
    <w:rsid w:val="00212557"/>
    <w:rsid w:val="00243EF2"/>
    <w:rsid w:val="002545B1"/>
    <w:rsid w:val="00292C53"/>
    <w:rsid w:val="002A540A"/>
    <w:rsid w:val="002A704C"/>
    <w:rsid w:val="003216A7"/>
    <w:rsid w:val="00367316"/>
    <w:rsid w:val="0039113A"/>
    <w:rsid w:val="003D2830"/>
    <w:rsid w:val="003E14B5"/>
    <w:rsid w:val="003E27EE"/>
    <w:rsid w:val="003F07F8"/>
    <w:rsid w:val="00405C49"/>
    <w:rsid w:val="00413476"/>
    <w:rsid w:val="00424207"/>
    <w:rsid w:val="004630E7"/>
    <w:rsid w:val="00474BBC"/>
    <w:rsid w:val="004975C2"/>
    <w:rsid w:val="004D3A27"/>
    <w:rsid w:val="004F6752"/>
    <w:rsid w:val="00514B73"/>
    <w:rsid w:val="0053602E"/>
    <w:rsid w:val="00580CAA"/>
    <w:rsid w:val="005C6583"/>
    <w:rsid w:val="005E668E"/>
    <w:rsid w:val="005F27B0"/>
    <w:rsid w:val="00616F43"/>
    <w:rsid w:val="00672DAD"/>
    <w:rsid w:val="006903D1"/>
    <w:rsid w:val="006D6BC3"/>
    <w:rsid w:val="006F193A"/>
    <w:rsid w:val="007101A3"/>
    <w:rsid w:val="00736DA3"/>
    <w:rsid w:val="007A4BA2"/>
    <w:rsid w:val="007D68CC"/>
    <w:rsid w:val="007F544C"/>
    <w:rsid w:val="0082237D"/>
    <w:rsid w:val="0082545D"/>
    <w:rsid w:val="00872DBA"/>
    <w:rsid w:val="00947733"/>
    <w:rsid w:val="00956D39"/>
    <w:rsid w:val="0096443D"/>
    <w:rsid w:val="0097363E"/>
    <w:rsid w:val="00980DA4"/>
    <w:rsid w:val="009A3A83"/>
    <w:rsid w:val="009B3044"/>
    <w:rsid w:val="009F0097"/>
    <w:rsid w:val="009F54F1"/>
    <w:rsid w:val="00A31177"/>
    <w:rsid w:val="00A55561"/>
    <w:rsid w:val="00A907DC"/>
    <w:rsid w:val="00A96039"/>
    <w:rsid w:val="00AC01DF"/>
    <w:rsid w:val="00AE2A56"/>
    <w:rsid w:val="00AF10E9"/>
    <w:rsid w:val="00B47742"/>
    <w:rsid w:val="00B96507"/>
    <w:rsid w:val="00BB6849"/>
    <w:rsid w:val="00BD1E84"/>
    <w:rsid w:val="00BE5054"/>
    <w:rsid w:val="00BF5438"/>
    <w:rsid w:val="00C92EAD"/>
    <w:rsid w:val="00CA00DA"/>
    <w:rsid w:val="00CC4C63"/>
    <w:rsid w:val="00D21795"/>
    <w:rsid w:val="00D3100B"/>
    <w:rsid w:val="00D844DE"/>
    <w:rsid w:val="00D91482"/>
    <w:rsid w:val="00E01D0B"/>
    <w:rsid w:val="00E366A4"/>
    <w:rsid w:val="00E9082B"/>
    <w:rsid w:val="00F161FE"/>
    <w:rsid w:val="00F43B3B"/>
    <w:rsid w:val="00F47CB9"/>
    <w:rsid w:val="00F570BF"/>
    <w:rsid w:val="00F66EA3"/>
    <w:rsid w:val="00F83875"/>
    <w:rsid w:val="00FB2B21"/>
    <w:rsid w:val="00FC1A56"/>
    <w:rsid w:val="00FE2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DB29B"/>
  <w15:chartTrackingRefBased/>
  <w15:docId w15:val="{E0A0DE8C-0E13-9041-AA13-635BB11D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6D6BC3"/>
    <w:pPr>
      <w:widowControl w:val="0"/>
      <w:autoSpaceDE w:val="0"/>
      <w:autoSpaceDN w:val="0"/>
      <w:ind w:left="119"/>
      <w:outlineLvl w:val="0"/>
    </w:pPr>
    <w:rPr>
      <w:rFonts w:ascii="Times New Roman" w:eastAsia="Times New Roman" w:hAnsi="Times New Roman" w:cs="Times New Roman"/>
      <w:b/>
      <w:bCs/>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00E30"/>
    <w:pPr>
      <w:widowControl w:val="0"/>
      <w:autoSpaceDE w:val="0"/>
      <w:autoSpaceDN w:val="0"/>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000E30"/>
    <w:rPr>
      <w:rFonts w:ascii="Times New Roman" w:eastAsia="Times New Roman" w:hAnsi="Times New Roman" w:cs="Times New Roman"/>
      <w:lang w:val="en-US" w:bidi="en-US"/>
    </w:rPr>
  </w:style>
  <w:style w:type="paragraph" w:styleId="FootnoteText">
    <w:name w:val="footnote text"/>
    <w:basedOn w:val="Normal"/>
    <w:link w:val="FootnoteTextChar"/>
    <w:unhideWhenUsed/>
    <w:rsid w:val="00000E30"/>
    <w:pPr>
      <w:widowControl w:val="0"/>
      <w:autoSpaceDE w:val="0"/>
      <w:autoSpaceDN w:val="0"/>
    </w:pPr>
    <w:rPr>
      <w:rFonts w:ascii="Times New Roman" w:eastAsia="Times New Roman" w:hAnsi="Times New Roman" w:cs="Times New Roman"/>
      <w:lang w:val="en-US" w:bidi="en-US"/>
    </w:rPr>
  </w:style>
  <w:style w:type="character" w:customStyle="1" w:styleId="FootnoteTextChar">
    <w:name w:val="Footnote Text Char"/>
    <w:basedOn w:val="DefaultParagraphFont"/>
    <w:link w:val="FootnoteText"/>
    <w:rsid w:val="00000E30"/>
    <w:rPr>
      <w:rFonts w:ascii="Times New Roman" w:eastAsia="Times New Roman" w:hAnsi="Times New Roman" w:cs="Times New Roman"/>
      <w:lang w:val="en-US" w:bidi="en-US"/>
    </w:rPr>
  </w:style>
  <w:style w:type="character" w:styleId="FootnoteReference">
    <w:name w:val="footnote reference"/>
    <w:basedOn w:val="DefaultParagraphFont"/>
    <w:unhideWhenUsed/>
    <w:rsid w:val="00000E30"/>
    <w:rPr>
      <w:vertAlign w:val="superscript"/>
    </w:rPr>
  </w:style>
  <w:style w:type="paragraph" w:styleId="ListParagraph">
    <w:name w:val="List Paragraph"/>
    <w:basedOn w:val="Normal"/>
    <w:uiPriority w:val="1"/>
    <w:qFormat/>
    <w:rsid w:val="00000E30"/>
    <w:pPr>
      <w:widowControl w:val="0"/>
      <w:autoSpaceDE w:val="0"/>
      <w:autoSpaceDN w:val="0"/>
      <w:ind w:left="839" w:right="114" w:hanging="360"/>
    </w:pPr>
    <w:rPr>
      <w:rFonts w:ascii="Times New Roman" w:eastAsia="Times New Roman" w:hAnsi="Times New Roman" w:cs="Times New Roman"/>
      <w:sz w:val="22"/>
      <w:szCs w:val="22"/>
      <w:lang w:val="en-US" w:bidi="en-US"/>
    </w:rPr>
  </w:style>
  <w:style w:type="paragraph" w:customStyle="1" w:styleId="p1">
    <w:name w:val="p1"/>
    <w:basedOn w:val="Normal"/>
    <w:rsid w:val="00000E30"/>
    <w:rPr>
      <w:rFonts w:ascii="Times" w:hAnsi="Times" w:cs="Times New Roman"/>
      <w:sz w:val="15"/>
      <w:szCs w:val="15"/>
      <w:lang w:val="en-GB" w:eastAsia="en-GB"/>
    </w:rPr>
  </w:style>
  <w:style w:type="table" w:styleId="TableGrid">
    <w:name w:val="Table Grid"/>
    <w:basedOn w:val="TableNormal"/>
    <w:rsid w:val="00000E30"/>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E30"/>
    <w:rPr>
      <w:color w:val="0563C1" w:themeColor="hyperlink"/>
      <w:u w:val="single"/>
    </w:rPr>
  </w:style>
  <w:style w:type="paragraph" w:styleId="BalloonText">
    <w:name w:val="Balloon Text"/>
    <w:basedOn w:val="Normal"/>
    <w:link w:val="BalloonTextChar"/>
    <w:uiPriority w:val="99"/>
    <w:semiHidden/>
    <w:unhideWhenUsed/>
    <w:rsid w:val="00000E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0E30"/>
    <w:rPr>
      <w:rFonts w:ascii="Times New Roman" w:hAnsi="Times New Roman" w:cs="Times New Roman"/>
      <w:sz w:val="18"/>
      <w:szCs w:val="18"/>
    </w:rPr>
  </w:style>
  <w:style w:type="character" w:styleId="CommentReference">
    <w:name w:val="annotation reference"/>
    <w:uiPriority w:val="99"/>
    <w:semiHidden/>
    <w:unhideWhenUsed/>
    <w:rsid w:val="006903D1"/>
    <w:rPr>
      <w:sz w:val="16"/>
      <w:szCs w:val="16"/>
    </w:rPr>
  </w:style>
  <w:style w:type="paragraph" w:styleId="CommentText">
    <w:name w:val="annotation text"/>
    <w:link w:val="CommentTextChar"/>
    <w:uiPriority w:val="99"/>
    <w:semiHidden/>
    <w:unhideWhenUsed/>
    <w:rsid w:val="006903D1"/>
    <w:pPr>
      <w:widowControl w:val="0"/>
      <w:autoSpaceDE w:val="0"/>
      <w:autoSpaceDN w:val="0"/>
    </w:pPr>
    <w:rPr>
      <w:sz w:val="20"/>
      <w:szCs w:val="20"/>
      <w:lang w:val="en-US"/>
    </w:rPr>
  </w:style>
  <w:style w:type="character" w:customStyle="1" w:styleId="CommentTextChar">
    <w:name w:val="Comment Text Char"/>
    <w:basedOn w:val="DefaultParagraphFont"/>
    <w:link w:val="CommentText"/>
    <w:uiPriority w:val="99"/>
    <w:semiHidden/>
    <w:rsid w:val="006903D1"/>
    <w:rPr>
      <w:sz w:val="20"/>
      <w:szCs w:val="20"/>
      <w:lang w:val="en-US"/>
    </w:rPr>
  </w:style>
  <w:style w:type="paragraph" w:styleId="CommentSubject">
    <w:name w:val="annotation subject"/>
    <w:basedOn w:val="CommentText"/>
    <w:next w:val="CommentText"/>
    <w:link w:val="CommentSubjectChar"/>
    <w:uiPriority w:val="99"/>
    <w:semiHidden/>
    <w:unhideWhenUsed/>
    <w:rsid w:val="006903D1"/>
    <w:pPr>
      <w:widowControl/>
      <w:autoSpaceDE/>
      <w:autoSpaceDN/>
    </w:pPr>
    <w:rPr>
      <w:b/>
      <w:bCs/>
      <w:lang w:val="es-ES"/>
    </w:rPr>
  </w:style>
  <w:style w:type="character" w:customStyle="1" w:styleId="CommentSubjectChar">
    <w:name w:val="Comment Subject Char"/>
    <w:basedOn w:val="CommentTextChar"/>
    <w:link w:val="CommentSubject"/>
    <w:uiPriority w:val="99"/>
    <w:semiHidden/>
    <w:rsid w:val="006903D1"/>
    <w:rPr>
      <w:b/>
      <w:bCs/>
      <w:sz w:val="20"/>
      <w:szCs w:val="20"/>
      <w:lang w:val="en-US"/>
    </w:rPr>
  </w:style>
  <w:style w:type="character" w:customStyle="1" w:styleId="Heading1Char">
    <w:name w:val="Heading 1 Char"/>
    <w:basedOn w:val="DefaultParagraphFont"/>
    <w:link w:val="Heading1"/>
    <w:uiPriority w:val="1"/>
    <w:rsid w:val="006D6BC3"/>
    <w:rPr>
      <w:rFonts w:ascii="Times New Roman" w:eastAsia="Times New Roman" w:hAnsi="Times New Roman" w:cs="Times New Roman"/>
      <w:b/>
      <w:bCs/>
      <w:lang w:val="en-US" w:bidi="en-US"/>
    </w:rPr>
  </w:style>
  <w:style w:type="character" w:styleId="UnresolvedMention">
    <w:name w:val="Unresolved Mention"/>
    <w:basedOn w:val="DefaultParagraphFont"/>
    <w:uiPriority w:val="99"/>
    <w:semiHidden/>
    <w:unhideWhenUsed/>
    <w:rsid w:val="00F83875"/>
    <w:rPr>
      <w:color w:val="605E5C"/>
      <w:shd w:val="clear" w:color="auto" w:fill="E1DFDD"/>
    </w:rPr>
  </w:style>
  <w:style w:type="character" w:styleId="FollowedHyperlink">
    <w:name w:val="FollowedHyperlink"/>
    <w:basedOn w:val="DefaultParagraphFont"/>
    <w:uiPriority w:val="99"/>
    <w:semiHidden/>
    <w:unhideWhenUsed/>
    <w:rsid w:val="001708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30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Word_Document3.docx"/><Relationship Id="rId39" Type="http://schemas.openxmlformats.org/officeDocument/2006/relationships/hyperlink" Target="http://www.brandsynario.com/wp-content/uploads/hot-bun-hardees.jpg" TargetMode="External"/><Relationship Id="rId21" Type="http://schemas.openxmlformats.org/officeDocument/2006/relationships/image" Target="media/image13.png"/><Relationship Id="rId34" Type="http://schemas.openxmlformats.org/officeDocument/2006/relationships/hyperlink" Target="https://image.shutterstock.com/z/stock-photo-minsk-belarus-april-bottle-of-heineken-beer-over-yellow-background-special-edition-400200457.jpg" TargetMode="External"/><Relationship Id="rId42" Type="http://schemas.openxmlformats.org/officeDocument/2006/relationships/hyperlink" Target="http://3.bp.blogspot.com/-MasYLvPkNYo/UdsaaX0a9cI/AAAAAAAASlk/Z2quoavSp-U/s1600/BK_Swiss_Gold.jpg" TargetMode="External"/><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2.bp.blogspot.com/-KsXNetWtbS8/UmUc74NVmyI/AAAAAAAAYlU/SqLNfKF5Fds/s1600/burger-king-mix-and-match-2-for-5-fall-201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package" Target="embeddings/Microsoft_Word_Document2.docx"/><Relationship Id="rId32" Type="http://schemas.openxmlformats.org/officeDocument/2006/relationships/hyperlink" Target="https://kristinetalusan.files.wordpress.com/2013/08/kfc-double-decker-kv-hr.jpg?w=601&amp;zoom=2" TargetMode="External"/><Relationship Id="rId37" Type="http://schemas.openxmlformats.org/officeDocument/2006/relationships/hyperlink" Target="https://usatsneakhype.files.wordpress.com/2016/07/sdfpfdt.jpg?w=1000&amp;h=600&amp;crop=1" TargetMode="External"/><Relationship Id="rId40" Type="http://schemas.openxmlformats.org/officeDocument/2006/relationships/hyperlink" Target="https://d3nuqriibqh3vw.cloudfront.net/styles/aotw_detail_ir/s3/pap-mcdonald-bonbon-happy_aotw.jpg?itok=OFUfZpxW" TargetMode="External"/><Relationship Id="rId45" Type="http://schemas.openxmlformats.org/officeDocument/2006/relationships/hyperlink" Target="https://www.reddit.com/r/funny/comments/23bed3/saw_this_mcdonalds_ad_on_facebook_i_took_it_a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package" Target="embeddings/Microsoft_Word_Document4.docx"/><Relationship Id="rId36" Type="http://schemas.openxmlformats.org/officeDocument/2006/relationships/hyperlink" Target="https://www.huffingtonpost.com/2012/11/01/kfc-philippines-mac-and-cheese-bites_n_2058375.html" TargetMode="External"/><Relationship Id="rId10" Type="http://schemas.openxmlformats.org/officeDocument/2006/relationships/package" Target="embeddings/Microsoft_Word_Document1.docx"/><Relationship Id="rId19" Type="http://schemas.openxmlformats.org/officeDocument/2006/relationships/image" Target="media/image11.png"/><Relationship Id="rId31" Type="http://schemas.openxmlformats.org/officeDocument/2006/relationships/hyperlink" Target="http://bk-emea-prd.s3.amazonaws.com/sites/burgerking.es/files/BigKingXL-carrusel-web_descubremas.jpg" TargetMode="External"/><Relationship Id="rId44" Type="http://schemas.openxmlformats.org/officeDocument/2006/relationships/hyperlink" Target="https://wallpapercave.com/w/wp1919569"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hyperlink" Target="https://www.brandsynario.com/wp-content/uploads/hardees-print-ad-10.jpg" TargetMode="External"/><Relationship Id="rId35" Type="http://schemas.openxmlformats.org/officeDocument/2006/relationships/hyperlink" Target="http://www.adbranch.com/coca-cola-ads-from-campaign-open-happiness/" TargetMode="External"/><Relationship Id="rId43" Type="http://schemas.openxmlformats.org/officeDocument/2006/relationships/hyperlink" Target="https://4c448342d6996fb20913-fd1f9dc15ff616aa7fa94219cb721c9c.ssl.cf3.rackcdn.com/b4/cd/445096_4834528708574f119fb9a510e8463f0e.jpg" TargetMode="Externa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hyperlink" Target="http://3.bp.blogspot.com/_qyUHOBJhhLo/S7sX9FhJ0VI/AAAAAAAAAKw/W4XqoYOuGvQ/s1600/banner.jpg" TargetMode="External"/><Relationship Id="rId38" Type="http://schemas.openxmlformats.org/officeDocument/2006/relationships/hyperlink" Target="https://i2.wp.com/www.brandsynario.com/wp-content/uploads/hardees-1.jpg?resize=620%2C296" TargetMode="External"/><Relationship Id="rId46"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hyperlink" Target="https://i.pinimg.com/originals/06/45/b7/0645b7f970d7b94e08094fef9780be37.jp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dsoftheworld.com/campaign/mcdonalds-leo-burnett-09-2013" TargetMode="External"/><Relationship Id="rId1" Type="http://schemas.openxmlformats.org/officeDocument/2006/relationships/hyperlink" Target="http://www.forbes.com/pictures/feji45hfkh/top-10-global-fast-food-brand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43</Pages>
  <Words>12626</Words>
  <Characters>71972</Characters>
  <Application>Microsoft Office Word</Application>
  <DocSecurity>0</DocSecurity>
  <Lines>599</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83</cp:revision>
  <dcterms:created xsi:type="dcterms:W3CDTF">2019-04-30T08:40:00Z</dcterms:created>
  <dcterms:modified xsi:type="dcterms:W3CDTF">2019-06-05T12:24:00Z</dcterms:modified>
</cp:coreProperties>
</file>